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61BE" w14:textId="77777777" w:rsidR="000E38E2" w:rsidRPr="00FE08AA" w:rsidRDefault="000E38E2" w:rsidP="000E38E2">
      <w:pPr>
        <w:pStyle w:val="Pis"/>
        <w:tabs>
          <w:tab w:val="clear" w:pos="4153"/>
          <w:tab w:val="clear" w:pos="8306"/>
        </w:tabs>
        <w:rPr>
          <w:rFonts w:ascii="Arial" w:hAnsi="Arial" w:cs="Arial"/>
          <w:sz w:val="22"/>
          <w:szCs w:val="22"/>
        </w:rPr>
      </w:pPr>
    </w:p>
    <w:p w14:paraId="0076FF5D" w14:textId="216D924D" w:rsidR="0049608D" w:rsidRPr="00FE08AA" w:rsidRDefault="00693089" w:rsidP="008E5BB1">
      <w:pPr>
        <w:spacing w:after="200"/>
        <w:jc w:val="center"/>
        <w:rPr>
          <w:rFonts w:ascii="Arial" w:eastAsiaTheme="minorEastAsia" w:hAnsi="Arial" w:cs="Arial"/>
          <w:b/>
          <w:bCs/>
          <w:sz w:val="22"/>
          <w:szCs w:val="22"/>
        </w:rPr>
      </w:pPr>
      <w:r>
        <w:rPr>
          <w:rFonts w:ascii="Arial" w:eastAsiaTheme="minorEastAsia" w:hAnsi="Arial" w:cs="Arial"/>
          <w:b/>
          <w:bCs/>
          <w:sz w:val="22"/>
          <w:szCs w:val="22"/>
        </w:rPr>
        <w:t>LIHTHANKE</w:t>
      </w:r>
      <w:r w:rsidR="7E1DF917" w:rsidRPr="00FE08AA">
        <w:rPr>
          <w:rFonts w:ascii="Arial" w:eastAsiaTheme="minorEastAsia" w:hAnsi="Arial" w:cs="Arial"/>
          <w:b/>
          <w:bCs/>
          <w:sz w:val="22"/>
          <w:szCs w:val="22"/>
        </w:rPr>
        <w:t xml:space="preserve"> KUTSE</w:t>
      </w:r>
    </w:p>
    <w:p w14:paraId="37698CD1" w14:textId="77777777" w:rsidR="002C0B14" w:rsidRPr="00FE08AA" w:rsidRDefault="002C0B14" w:rsidP="430D1AA8">
      <w:pPr>
        <w:jc w:val="left"/>
        <w:rPr>
          <w:rFonts w:ascii="Arial" w:eastAsiaTheme="minorEastAsia" w:hAnsi="Arial" w:cs="Arial"/>
          <w:sz w:val="22"/>
          <w:szCs w:val="22"/>
        </w:rPr>
      </w:pPr>
    </w:p>
    <w:p w14:paraId="30CB0520" w14:textId="25D34D30" w:rsidR="000E38E2" w:rsidRPr="00FE08AA" w:rsidRDefault="00986192" w:rsidP="430D1AA8">
      <w:pPr>
        <w:rPr>
          <w:rFonts w:ascii="Arial" w:eastAsiaTheme="minorEastAsia" w:hAnsi="Arial" w:cs="Arial"/>
          <w:sz w:val="22"/>
          <w:szCs w:val="22"/>
        </w:rPr>
      </w:pPr>
      <w:r w:rsidRPr="00C25A56">
        <w:rPr>
          <w:rFonts w:ascii="Arial" w:eastAsiaTheme="minorEastAsia" w:hAnsi="Arial" w:cs="Arial"/>
          <w:sz w:val="22"/>
          <w:szCs w:val="22"/>
        </w:rPr>
        <w:t xml:space="preserve">Kultuuriministeerium </w:t>
      </w:r>
      <w:r w:rsidR="7EAA20E0" w:rsidRPr="00C25A56">
        <w:rPr>
          <w:rFonts w:ascii="Arial" w:eastAsiaTheme="minorEastAsia" w:hAnsi="Arial" w:cs="Arial"/>
          <w:sz w:val="22"/>
          <w:szCs w:val="22"/>
        </w:rPr>
        <w:t xml:space="preserve">(edaspidi </w:t>
      </w:r>
      <w:r w:rsidR="2DF87AFB" w:rsidRPr="00C25A56">
        <w:rPr>
          <w:rFonts w:ascii="Arial" w:eastAsiaTheme="minorEastAsia" w:hAnsi="Arial" w:cs="Arial"/>
          <w:i/>
          <w:iCs/>
          <w:sz w:val="22"/>
          <w:szCs w:val="22"/>
        </w:rPr>
        <w:t>hanki</w:t>
      </w:r>
      <w:r w:rsidR="7EAA20E0" w:rsidRPr="00C25A56">
        <w:rPr>
          <w:rFonts w:ascii="Arial" w:eastAsiaTheme="minorEastAsia" w:hAnsi="Arial" w:cs="Arial"/>
          <w:i/>
          <w:iCs/>
          <w:sz w:val="22"/>
          <w:szCs w:val="22"/>
        </w:rPr>
        <w:t>ja)</w:t>
      </w:r>
      <w:r w:rsidR="7EAA20E0" w:rsidRPr="00C25A56">
        <w:rPr>
          <w:rFonts w:ascii="Arial" w:eastAsiaTheme="minorEastAsia" w:hAnsi="Arial" w:cs="Arial"/>
          <w:sz w:val="22"/>
          <w:szCs w:val="22"/>
        </w:rPr>
        <w:t xml:space="preserve"> </w:t>
      </w:r>
      <w:r w:rsidR="48CC98C9" w:rsidRPr="00C25A56">
        <w:rPr>
          <w:rFonts w:ascii="Arial" w:eastAsiaTheme="minorEastAsia" w:hAnsi="Arial" w:cs="Arial"/>
          <w:sz w:val="22"/>
          <w:szCs w:val="22"/>
        </w:rPr>
        <w:t xml:space="preserve">teeb Teile </w:t>
      </w:r>
      <w:r w:rsidR="344937E4" w:rsidRPr="00C25A56">
        <w:rPr>
          <w:rFonts w:ascii="Arial" w:eastAsiaTheme="minorEastAsia" w:hAnsi="Arial" w:cs="Arial"/>
          <w:sz w:val="22"/>
          <w:szCs w:val="22"/>
        </w:rPr>
        <w:t xml:space="preserve">(edaspidi </w:t>
      </w:r>
      <w:r w:rsidR="344937E4" w:rsidRPr="00C25A56">
        <w:rPr>
          <w:rFonts w:ascii="Arial" w:eastAsiaTheme="minorEastAsia" w:hAnsi="Arial" w:cs="Arial"/>
          <w:i/>
          <w:iCs/>
          <w:sz w:val="22"/>
          <w:szCs w:val="22"/>
        </w:rPr>
        <w:t>pakkuja</w:t>
      </w:r>
      <w:r w:rsidR="344937E4" w:rsidRPr="00C25A56">
        <w:rPr>
          <w:rFonts w:ascii="Arial" w:eastAsiaTheme="minorEastAsia" w:hAnsi="Arial" w:cs="Arial"/>
          <w:sz w:val="22"/>
          <w:szCs w:val="22"/>
        </w:rPr>
        <w:t xml:space="preserve">) </w:t>
      </w:r>
      <w:r w:rsidR="48CC98C9" w:rsidRPr="00C25A56">
        <w:rPr>
          <w:rFonts w:ascii="Arial" w:eastAsiaTheme="minorEastAsia" w:hAnsi="Arial" w:cs="Arial"/>
          <w:sz w:val="22"/>
          <w:szCs w:val="22"/>
        </w:rPr>
        <w:t>ettepaneku</w:t>
      </w:r>
      <w:r w:rsidR="0B9F639F" w:rsidRPr="00C25A56">
        <w:rPr>
          <w:rFonts w:ascii="Arial" w:eastAsiaTheme="minorEastAsia" w:hAnsi="Arial" w:cs="Arial"/>
          <w:sz w:val="22"/>
          <w:szCs w:val="22"/>
        </w:rPr>
        <w:t xml:space="preserve"> esita</w:t>
      </w:r>
      <w:r w:rsidR="48CC98C9" w:rsidRPr="00C25A56">
        <w:rPr>
          <w:rFonts w:ascii="Arial" w:eastAsiaTheme="minorEastAsia" w:hAnsi="Arial" w:cs="Arial"/>
          <w:sz w:val="22"/>
          <w:szCs w:val="22"/>
        </w:rPr>
        <w:t xml:space="preserve">da pakkumus </w:t>
      </w:r>
      <w:r w:rsidR="35872372" w:rsidRPr="00C25A56">
        <w:rPr>
          <w:rFonts w:ascii="Arial" w:eastAsiaTheme="minorEastAsia" w:hAnsi="Arial" w:cs="Arial"/>
          <w:sz w:val="22"/>
          <w:szCs w:val="22"/>
        </w:rPr>
        <w:t>„</w:t>
      </w:r>
      <w:r w:rsidRPr="00C25A56">
        <w:rPr>
          <w:rFonts w:ascii="Arial" w:eastAsiaTheme="minorEastAsia" w:hAnsi="Arial" w:cs="Arial"/>
          <w:sz w:val="22"/>
          <w:szCs w:val="22"/>
        </w:rPr>
        <w:t>Kultuuriministeeriumi</w:t>
      </w:r>
      <w:r w:rsidR="35872372" w:rsidRPr="00C25A56">
        <w:rPr>
          <w:rFonts w:ascii="Arial" w:eastAsiaTheme="minorEastAsia" w:hAnsi="Arial" w:cs="Arial"/>
          <w:sz w:val="22"/>
          <w:szCs w:val="22"/>
        </w:rPr>
        <w:t xml:space="preserve"> sotsiaalmeedia audit</w:t>
      </w:r>
      <w:r w:rsidR="03866B58" w:rsidRPr="00C25A56">
        <w:rPr>
          <w:rFonts w:ascii="Arial" w:eastAsiaTheme="minorEastAsia" w:hAnsi="Arial" w:cs="Arial"/>
          <w:sz w:val="22"/>
          <w:szCs w:val="22"/>
        </w:rPr>
        <w:t>i</w:t>
      </w:r>
      <w:r w:rsidR="35872372" w:rsidRPr="00C25A56">
        <w:rPr>
          <w:rFonts w:ascii="Arial" w:eastAsiaTheme="minorEastAsia" w:hAnsi="Arial" w:cs="Arial"/>
          <w:sz w:val="22"/>
          <w:szCs w:val="22"/>
        </w:rPr>
        <w:t xml:space="preserve"> ja </w:t>
      </w:r>
      <w:r w:rsidR="00F626C6" w:rsidRPr="00C25A56">
        <w:rPr>
          <w:rFonts w:ascii="Arial" w:eastAsiaTheme="minorEastAsia" w:hAnsi="Arial" w:cs="Arial"/>
          <w:sz w:val="22"/>
          <w:szCs w:val="22"/>
        </w:rPr>
        <w:t>sotsiaalmeedia strateegia</w:t>
      </w:r>
      <w:r w:rsidR="35872372" w:rsidRPr="00C25A56">
        <w:rPr>
          <w:rFonts w:ascii="Arial" w:eastAsiaTheme="minorEastAsia" w:hAnsi="Arial" w:cs="Arial"/>
          <w:sz w:val="22"/>
          <w:szCs w:val="22"/>
        </w:rPr>
        <w:t xml:space="preserve"> koostamine arvestades mh </w:t>
      </w:r>
      <w:r w:rsidR="003B7030" w:rsidRPr="00C25A56">
        <w:rPr>
          <w:rFonts w:ascii="Arial" w:eastAsiaTheme="minorEastAsia" w:hAnsi="Arial" w:cs="Arial"/>
          <w:sz w:val="22"/>
          <w:szCs w:val="22"/>
        </w:rPr>
        <w:t>teiste</w:t>
      </w:r>
      <w:r w:rsidRPr="00C25A56">
        <w:rPr>
          <w:rFonts w:ascii="Arial" w:eastAsiaTheme="minorEastAsia" w:hAnsi="Arial" w:cs="Arial"/>
          <w:sz w:val="22"/>
          <w:szCs w:val="22"/>
        </w:rPr>
        <w:t xml:space="preserve"> avaliku sektori asutuste</w:t>
      </w:r>
      <w:r w:rsidR="35872372" w:rsidRPr="00C25A56">
        <w:rPr>
          <w:rFonts w:ascii="Arial" w:eastAsiaTheme="minorEastAsia" w:hAnsi="Arial" w:cs="Arial"/>
          <w:sz w:val="22"/>
          <w:szCs w:val="22"/>
        </w:rPr>
        <w:t xml:space="preserve"> </w:t>
      </w:r>
      <w:r w:rsidR="35872372" w:rsidRPr="00FE08AA">
        <w:rPr>
          <w:rFonts w:ascii="Arial" w:eastAsiaTheme="minorEastAsia" w:hAnsi="Arial" w:cs="Arial"/>
          <w:sz w:val="22"/>
          <w:szCs w:val="22"/>
        </w:rPr>
        <w:t>parimat praktikat“ tellimiseks</w:t>
      </w:r>
      <w:r w:rsidR="48CC98C9" w:rsidRPr="00FE08AA">
        <w:rPr>
          <w:rFonts w:ascii="Arial" w:eastAsiaTheme="minorEastAsia" w:hAnsi="Arial" w:cs="Arial"/>
          <w:sz w:val="22"/>
          <w:szCs w:val="22"/>
        </w:rPr>
        <w:t xml:space="preserve"> </w:t>
      </w:r>
      <w:r w:rsidR="6055244E" w:rsidRPr="00FE08AA">
        <w:rPr>
          <w:rFonts w:ascii="Arial" w:eastAsiaTheme="minorEastAsia" w:hAnsi="Arial" w:cs="Arial"/>
          <w:sz w:val="22"/>
          <w:szCs w:val="22"/>
        </w:rPr>
        <w:t>vastavalt</w:t>
      </w:r>
      <w:r w:rsidR="0B9F639F" w:rsidRPr="00FE08AA">
        <w:rPr>
          <w:rFonts w:ascii="Arial" w:eastAsiaTheme="minorEastAsia" w:hAnsi="Arial" w:cs="Arial"/>
          <w:sz w:val="22"/>
          <w:szCs w:val="22"/>
        </w:rPr>
        <w:t xml:space="preserve"> </w:t>
      </w:r>
      <w:r w:rsidR="00A60ADA">
        <w:rPr>
          <w:rFonts w:ascii="Arial" w:eastAsiaTheme="minorEastAsia" w:hAnsi="Arial" w:cs="Arial"/>
          <w:sz w:val="22"/>
          <w:szCs w:val="22"/>
        </w:rPr>
        <w:t>l</w:t>
      </w:r>
      <w:r w:rsidR="00A60ADA">
        <w:rPr>
          <w:rFonts w:ascii="Arial" w:eastAsiaTheme="minorEastAsia" w:hAnsi="Arial" w:cs="Arial"/>
          <w:sz w:val="22"/>
          <w:szCs w:val="22"/>
        </w:rPr>
        <w:t>ihthank</w:t>
      </w:r>
      <w:r w:rsidR="00A60ADA">
        <w:rPr>
          <w:rFonts w:ascii="Arial" w:eastAsiaTheme="minorEastAsia" w:hAnsi="Arial" w:cs="Arial"/>
          <w:sz w:val="22"/>
          <w:szCs w:val="22"/>
        </w:rPr>
        <w:t>e</w:t>
      </w:r>
      <w:r w:rsidR="6055244E" w:rsidRPr="00FE08AA">
        <w:rPr>
          <w:rFonts w:ascii="Arial" w:eastAsiaTheme="minorEastAsia" w:hAnsi="Arial" w:cs="Arial"/>
          <w:sz w:val="22"/>
          <w:szCs w:val="22"/>
        </w:rPr>
        <w:t xml:space="preserve"> kutses (edaspidi</w:t>
      </w:r>
      <w:r w:rsidR="0A7016C8" w:rsidRPr="00FE08AA">
        <w:rPr>
          <w:rFonts w:ascii="Arial" w:eastAsiaTheme="minorEastAsia" w:hAnsi="Arial" w:cs="Arial"/>
          <w:sz w:val="22"/>
          <w:szCs w:val="22"/>
        </w:rPr>
        <w:t xml:space="preserve"> </w:t>
      </w:r>
      <w:r w:rsidR="6055244E" w:rsidRPr="00FE08AA">
        <w:rPr>
          <w:rFonts w:ascii="Arial" w:eastAsiaTheme="minorEastAsia" w:hAnsi="Arial" w:cs="Arial"/>
          <w:i/>
          <w:iCs/>
          <w:sz w:val="22"/>
          <w:szCs w:val="22"/>
        </w:rPr>
        <w:t>kuts</w:t>
      </w:r>
      <w:r w:rsidR="6055244E" w:rsidRPr="00FE08AA">
        <w:rPr>
          <w:rFonts w:ascii="Arial" w:eastAsiaTheme="minorEastAsia" w:hAnsi="Arial" w:cs="Arial"/>
          <w:sz w:val="22"/>
          <w:szCs w:val="22"/>
        </w:rPr>
        <w:t>e) esitatud tingimustel</w:t>
      </w:r>
      <w:r w:rsidR="48CC98C9" w:rsidRPr="00FE08AA">
        <w:rPr>
          <w:rFonts w:ascii="Arial" w:eastAsiaTheme="minorEastAsia" w:hAnsi="Arial" w:cs="Arial"/>
          <w:sz w:val="22"/>
          <w:szCs w:val="22"/>
        </w:rPr>
        <w:t>e</w:t>
      </w:r>
      <w:r w:rsidR="6055244E" w:rsidRPr="00FE08AA">
        <w:rPr>
          <w:rFonts w:ascii="Arial" w:eastAsiaTheme="minorEastAsia" w:hAnsi="Arial" w:cs="Arial"/>
          <w:sz w:val="22"/>
          <w:szCs w:val="22"/>
        </w:rPr>
        <w:t xml:space="preserve">. </w:t>
      </w:r>
      <w:r w:rsidR="00A60ADA">
        <w:rPr>
          <w:rFonts w:ascii="Arial" w:eastAsiaTheme="minorEastAsia" w:hAnsi="Arial" w:cs="Arial"/>
          <w:sz w:val="22"/>
          <w:szCs w:val="22"/>
        </w:rPr>
        <w:t>Lihthanke</w:t>
      </w:r>
      <w:r w:rsidR="0B9F639F" w:rsidRPr="00FE08AA">
        <w:rPr>
          <w:rFonts w:ascii="Arial" w:eastAsiaTheme="minorEastAsia" w:hAnsi="Arial" w:cs="Arial"/>
          <w:sz w:val="22"/>
          <w:szCs w:val="22"/>
        </w:rPr>
        <w:t xml:space="preserve"> eesmär</w:t>
      </w:r>
      <w:r w:rsidR="48CC98C9" w:rsidRPr="00FE08AA">
        <w:rPr>
          <w:rFonts w:ascii="Arial" w:eastAsiaTheme="minorEastAsia" w:hAnsi="Arial" w:cs="Arial"/>
          <w:sz w:val="22"/>
          <w:szCs w:val="22"/>
        </w:rPr>
        <w:t>giks</w:t>
      </w:r>
      <w:r w:rsidR="0B9F639F" w:rsidRPr="00FE08AA">
        <w:rPr>
          <w:rFonts w:ascii="Arial" w:eastAsiaTheme="minorEastAsia" w:hAnsi="Arial" w:cs="Arial"/>
          <w:sz w:val="22"/>
          <w:szCs w:val="22"/>
        </w:rPr>
        <w:t xml:space="preserve"> on</w:t>
      </w:r>
      <w:r w:rsidR="35872372" w:rsidRPr="00FE08AA">
        <w:rPr>
          <w:rFonts w:ascii="Arial" w:eastAsiaTheme="minorEastAsia" w:hAnsi="Arial" w:cs="Arial"/>
          <w:sz w:val="22"/>
          <w:szCs w:val="22"/>
        </w:rPr>
        <w:t xml:space="preserve"> hankelepingu</w:t>
      </w:r>
      <w:r w:rsidR="111493ED" w:rsidRPr="00FE08AA">
        <w:rPr>
          <w:rFonts w:ascii="Arial" w:eastAsiaTheme="minorEastAsia" w:hAnsi="Arial" w:cs="Arial"/>
          <w:sz w:val="22"/>
          <w:szCs w:val="22"/>
        </w:rPr>
        <w:t xml:space="preserve"> (edaspidi </w:t>
      </w:r>
      <w:r w:rsidR="111493ED" w:rsidRPr="00FE08AA">
        <w:rPr>
          <w:rFonts w:ascii="Arial" w:eastAsiaTheme="minorEastAsia" w:hAnsi="Arial" w:cs="Arial"/>
          <w:i/>
          <w:iCs/>
          <w:sz w:val="22"/>
          <w:szCs w:val="22"/>
        </w:rPr>
        <w:t>lepin</w:t>
      </w:r>
      <w:r w:rsidR="111493ED" w:rsidRPr="00A60ADA">
        <w:rPr>
          <w:rFonts w:ascii="Arial" w:eastAsiaTheme="minorEastAsia" w:hAnsi="Arial" w:cs="Arial"/>
          <w:i/>
          <w:iCs/>
          <w:sz w:val="22"/>
          <w:szCs w:val="22"/>
        </w:rPr>
        <w:t>g</w:t>
      </w:r>
      <w:r w:rsidR="111493ED" w:rsidRPr="00FE08AA">
        <w:rPr>
          <w:rFonts w:ascii="Arial" w:eastAsiaTheme="minorEastAsia" w:hAnsi="Arial" w:cs="Arial"/>
          <w:sz w:val="22"/>
          <w:szCs w:val="22"/>
        </w:rPr>
        <w:t>)</w:t>
      </w:r>
      <w:r w:rsidR="35872372" w:rsidRPr="00FE08AA">
        <w:rPr>
          <w:rFonts w:ascii="Arial" w:eastAsiaTheme="minorEastAsia" w:hAnsi="Arial" w:cs="Arial"/>
          <w:sz w:val="22"/>
          <w:szCs w:val="22"/>
        </w:rPr>
        <w:t xml:space="preserve"> sõlmimine</w:t>
      </w:r>
      <w:r w:rsidR="48CC98C9" w:rsidRPr="00FE08AA">
        <w:rPr>
          <w:rFonts w:ascii="Arial" w:eastAsiaTheme="minorEastAsia" w:hAnsi="Arial" w:cs="Arial"/>
          <w:sz w:val="22"/>
          <w:szCs w:val="22"/>
        </w:rPr>
        <w:t>, mille ese on täpsemalt kirjeldatud kutse punktis 2.</w:t>
      </w:r>
    </w:p>
    <w:p w14:paraId="13147E72" w14:textId="77777777" w:rsidR="0049608D" w:rsidRPr="00FE08AA" w:rsidRDefault="0049608D" w:rsidP="430D1AA8">
      <w:pPr>
        <w:rPr>
          <w:rFonts w:ascii="Arial" w:eastAsiaTheme="minorEastAsia" w:hAnsi="Arial" w:cs="Arial"/>
          <w:b/>
          <w:bCs/>
          <w:i/>
          <w:iCs/>
          <w:color w:val="FF0000"/>
          <w:sz w:val="22"/>
          <w:szCs w:val="22"/>
        </w:rPr>
      </w:pPr>
    </w:p>
    <w:tbl>
      <w:tblPr>
        <w:tblStyle w:val="Kontuurtabel"/>
        <w:tblW w:w="5000" w:type="pct"/>
        <w:tblLook w:val="04A0" w:firstRow="1" w:lastRow="0" w:firstColumn="1" w:lastColumn="0" w:noHBand="0" w:noVBand="1"/>
      </w:tblPr>
      <w:tblGrid>
        <w:gridCol w:w="5041"/>
        <w:gridCol w:w="5041"/>
      </w:tblGrid>
      <w:tr w:rsidR="000E38E2" w:rsidRPr="00FE08AA" w14:paraId="27388B7C" w14:textId="77777777" w:rsidTr="45DE8AFA">
        <w:trPr>
          <w:trHeight w:val="359"/>
        </w:trPr>
        <w:tc>
          <w:tcPr>
            <w:tcW w:w="2500" w:type="pct"/>
            <w:vAlign w:val="center"/>
          </w:tcPr>
          <w:p w14:paraId="781B5312" w14:textId="1C092B86" w:rsidR="000E38E2" w:rsidRPr="00FE08AA" w:rsidRDefault="00693089" w:rsidP="430D1AA8">
            <w:pPr>
              <w:jc w:val="left"/>
              <w:rPr>
                <w:rFonts w:ascii="Arial" w:hAnsi="Arial" w:cs="Arial"/>
                <w:b/>
                <w:bCs/>
                <w:sz w:val="22"/>
                <w:szCs w:val="22"/>
              </w:rPr>
            </w:pPr>
            <w:r w:rsidRPr="00A60ADA">
              <w:rPr>
                <w:rFonts w:ascii="Arial" w:hAnsi="Arial" w:cs="Arial"/>
                <w:b/>
                <w:bCs/>
                <w:sz w:val="22"/>
                <w:szCs w:val="22"/>
              </w:rPr>
              <w:t>Lihthanke</w:t>
            </w:r>
            <w:r w:rsidR="0B9F639F" w:rsidRPr="00FE08AA">
              <w:rPr>
                <w:rFonts w:ascii="Arial" w:hAnsi="Arial" w:cs="Arial"/>
                <w:b/>
                <w:bCs/>
                <w:sz w:val="22"/>
                <w:szCs w:val="22"/>
              </w:rPr>
              <w:t xml:space="preserve"> nimetus</w:t>
            </w:r>
          </w:p>
        </w:tc>
        <w:tc>
          <w:tcPr>
            <w:tcW w:w="2500" w:type="pct"/>
            <w:vAlign w:val="center"/>
          </w:tcPr>
          <w:p w14:paraId="4B4EC06A" w14:textId="69C2F642" w:rsidR="000E38E2" w:rsidRPr="00FE08AA" w:rsidRDefault="00986192" w:rsidP="430D1AA8">
            <w:pPr>
              <w:jc w:val="left"/>
              <w:rPr>
                <w:rFonts w:ascii="Arial" w:hAnsi="Arial" w:cs="Arial"/>
                <w:b/>
                <w:bCs/>
                <w:color w:val="FF0000"/>
                <w:sz w:val="22"/>
                <w:szCs w:val="22"/>
              </w:rPr>
            </w:pPr>
            <w:r w:rsidRPr="00C25A56">
              <w:rPr>
                <w:rFonts w:ascii="Arial" w:eastAsiaTheme="minorEastAsia" w:hAnsi="Arial" w:cs="Arial"/>
                <w:sz w:val="22"/>
                <w:szCs w:val="22"/>
              </w:rPr>
              <w:t xml:space="preserve">Kultuuriministeeriumi sotsiaalmeedia auditi ja </w:t>
            </w:r>
            <w:r w:rsidR="00F626C6" w:rsidRPr="00C25A56">
              <w:rPr>
                <w:rFonts w:ascii="Arial" w:eastAsiaTheme="minorEastAsia" w:hAnsi="Arial" w:cs="Arial"/>
                <w:sz w:val="22"/>
                <w:szCs w:val="22"/>
              </w:rPr>
              <w:t>sotsiaalmeedia strateegia</w:t>
            </w:r>
            <w:r w:rsidRPr="00C25A56">
              <w:rPr>
                <w:rFonts w:ascii="Arial" w:eastAsiaTheme="minorEastAsia" w:hAnsi="Arial" w:cs="Arial"/>
                <w:sz w:val="22"/>
                <w:szCs w:val="22"/>
              </w:rPr>
              <w:t xml:space="preserve"> koostamine arvestades mh </w:t>
            </w:r>
            <w:r w:rsidR="003B7030" w:rsidRPr="00C25A56">
              <w:rPr>
                <w:rFonts w:ascii="Arial" w:eastAsiaTheme="minorEastAsia" w:hAnsi="Arial" w:cs="Arial"/>
                <w:sz w:val="22"/>
                <w:szCs w:val="22"/>
              </w:rPr>
              <w:t xml:space="preserve">teiste </w:t>
            </w:r>
            <w:r w:rsidRPr="00C25A56">
              <w:rPr>
                <w:rFonts w:ascii="Arial" w:eastAsiaTheme="minorEastAsia" w:hAnsi="Arial" w:cs="Arial"/>
                <w:sz w:val="22"/>
                <w:szCs w:val="22"/>
              </w:rPr>
              <w:t>avaliku sektori asutuste parimat praktikat</w:t>
            </w:r>
          </w:p>
        </w:tc>
      </w:tr>
      <w:tr w:rsidR="000E38E2" w:rsidRPr="00FE08AA" w14:paraId="7EFF7A4B" w14:textId="77777777" w:rsidTr="45DE8AFA">
        <w:trPr>
          <w:trHeight w:val="622"/>
        </w:trPr>
        <w:tc>
          <w:tcPr>
            <w:tcW w:w="2500" w:type="pct"/>
            <w:vAlign w:val="center"/>
          </w:tcPr>
          <w:p w14:paraId="3F4BD9E1" w14:textId="77777777" w:rsidR="000E38E2" w:rsidRPr="00FE08AA" w:rsidRDefault="0B9F639F" w:rsidP="430D1AA8">
            <w:pPr>
              <w:jc w:val="left"/>
              <w:rPr>
                <w:rFonts w:ascii="Arial" w:hAnsi="Arial" w:cs="Arial"/>
                <w:b/>
                <w:bCs/>
                <w:color w:val="000000" w:themeColor="text1"/>
                <w:sz w:val="22"/>
                <w:szCs w:val="22"/>
              </w:rPr>
            </w:pPr>
            <w:r w:rsidRPr="00FE08AA">
              <w:rPr>
                <w:rFonts w:ascii="Arial" w:hAnsi="Arial" w:cs="Arial"/>
                <w:b/>
                <w:bCs/>
                <w:color w:val="000000" w:themeColor="text1"/>
                <w:sz w:val="22"/>
                <w:szCs w:val="22"/>
              </w:rPr>
              <w:t>Hankija</w:t>
            </w:r>
          </w:p>
        </w:tc>
        <w:tc>
          <w:tcPr>
            <w:tcW w:w="2500" w:type="pct"/>
            <w:vAlign w:val="center"/>
          </w:tcPr>
          <w:p w14:paraId="5BF271AA" w14:textId="6C4F9DC6" w:rsidR="000E38E2" w:rsidRPr="00FE08AA" w:rsidRDefault="00986192" w:rsidP="430D1AA8">
            <w:pPr>
              <w:jc w:val="left"/>
              <w:rPr>
                <w:rFonts w:ascii="Arial" w:hAnsi="Arial" w:cs="Arial"/>
                <w:i/>
                <w:iCs/>
                <w:color w:val="000000" w:themeColor="text1"/>
                <w:sz w:val="22"/>
                <w:szCs w:val="22"/>
              </w:rPr>
            </w:pPr>
            <w:r w:rsidRPr="00C25A56">
              <w:rPr>
                <w:rFonts w:ascii="Arial" w:hAnsi="Arial" w:cs="Arial"/>
                <w:i/>
                <w:iCs/>
                <w:sz w:val="22"/>
                <w:szCs w:val="22"/>
              </w:rPr>
              <w:t>Kultuuriministeerium</w:t>
            </w:r>
            <w:r w:rsidR="70215366" w:rsidRPr="00C25A56">
              <w:rPr>
                <w:rFonts w:ascii="Arial" w:hAnsi="Arial" w:cs="Arial"/>
                <w:i/>
                <w:iCs/>
                <w:sz w:val="22"/>
                <w:szCs w:val="22"/>
              </w:rPr>
              <w:t xml:space="preserve">, registrikood </w:t>
            </w:r>
            <w:r w:rsidRPr="00C25A56">
              <w:rPr>
                <w:rFonts w:ascii="Arial" w:hAnsi="Arial" w:cs="Arial"/>
                <w:i/>
                <w:iCs/>
                <w:sz w:val="22"/>
                <w:szCs w:val="22"/>
              </w:rPr>
              <w:t>70000941</w:t>
            </w:r>
            <w:r w:rsidR="70215366" w:rsidRPr="00C25A56">
              <w:rPr>
                <w:rFonts w:ascii="Arial" w:hAnsi="Arial" w:cs="Arial"/>
                <w:i/>
                <w:iCs/>
                <w:sz w:val="22"/>
                <w:szCs w:val="22"/>
              </w:rPr>
              <w:t xml:space="preserve">, </w:t>
            </w:r>
            <w:r w:rsidR="00C25A56" w:rsidRPr="00C25A56">
              <w:rPr>
                <w:rFonts w:ascii="Arial" w:hAnsi="Arial" w:cs="Arial"/>
                <w:i/>
                <w:iCs/>
                <w:sz w:val="22"/>
                <w:szCs w:val="22"/>
              </w:rPr>
              <w:t>Suur-Karja 23, 10146, Tallinn</w:t>
            </w:r>
          </w:p>
        </w:tc>
      </w:tr>
      <w:tr w:rsidR="000E38E2" w:rsidRPr="00FE08AA" w14:paraId="1C2B138A" w14:textId="77777777" w:rsidTr="45DE8AFA">
        <w:trPr>
          <w:trHeight w:val="555"/>
        </w:trPr>
        <w:tc>
          <w:tcPr>
            <w:tcW w:w="2500" w:type="pct"/>
            <w:vAlign w:val="center"/>
          </w:tcPr>
          <w:p w14:paraId="2322DBA6" w14:textId="77777777" w:rsidR="000E38E2" w:rsidRPr="00FE08AA" w:rsidRDefault="7E1DF917" w:rsidP="430D1AA8">
            <w:pPr>
              <w:jc w:val="left"/>
              <w:rPr>
                <w:rFonts w:ascii="Arial" w:hAnsi="Arial" w:cs="Arial"/>
                <w:b/>
                <w:bCs/>
                <w:color w:val="000000" w:themeColor="text1"/>
                <w:sz w:val="22"/>
                <w:szCs w:val="22"/>
              </w:rPr>
            </w:pPr>
            <w:r w:rsidRPr="00FE08AA">
              <w:rPr>
                <w:rFonts w:ascii="Arial" w:hAnsi="Arial" w:cs="Arial"/>
                <w:b/>
                <w:bCs/>
                <w:color w:val="000000" w:themeColor="text1"/>
                <w:sz w:val="22"/>
                <w:szCs w:val="22"/>
              </w:rPr>
              <w:t>P</w:t>
            </w:r>
            <w:r w:rsidR="0B9F639F" w:rsidRPr="00FE08AA">
              <w:rPr>
                <w:rFonts w:ascii="Arial" w:hAnsi="Arial" w:cs="Arial"/>
                <w:b/>
                <w:bCs/>
                <w:color w:val="000000" w:themeColor="text1"/>
                <w:sz w:val="22"/>
                <w:szCs w:val="22"/>
              </w:rPr>
              <w:t>akkum</w:t>
            </w:r>
            <w:r w:rsidR="254172D7" w:rsidRPr="00FE08AA">
              <w:rPr>
                <w:rFonts w:ascii="Arial" w:hAnsi="Arial" w:cs="Arial"/>
                <w:b/>
                <w:bCs/>
                <w:color w:val="000000" w:themeColor="text1"/>
                <w:sz w:val="22"/>
                <w:szCs w:val="22"/>
              </w:rPr>
              <w:t>i</w:t>
            </w:r>
            <w:r w:rsidR="0B9F639F" w:rsidRPr="00FE08AA">
              <w:rPr>
                <w:rFonts w:ascii="Arial" w:hAnsi="Arial" w:cs="Arial"/>
                <w:b/>
                <w:bCs/>
                <w:color w:val="000000" w:themeColor="text1"/>
                <w:sz w:val="22"/>
                <w:szCs w:val="22"/>
              </w:rPr>
              <w:t>se esitamise aeg ja koht</w:t>
            </w:r>
          </w:p>
          <w:p w14:paraId="1616B411" w14:textId="2D5900B0" w:rsidR="0049608D" w:rsidRPr="00FE08AA" w:rsidRDefault="0049608D" w:rsidP="430D1AA8">
            <w:pPr>
              <w:spacing w:line="276" w:lineRule="auto"/>
              <w:rPr>
                <w:rFonts w:ascii="Arial" w:hAnsi="Arial" w:cs="Arial"/>
                <w:b/>
                <w:bCs/>
                <w:color w:val="000000" w:themeColor="text1"/>
                <w:sz w:val="22"/>
                <w:szCs w:val="22"/>
              </w:rPr>
            </w:pPr>
          </w:p>
        </w:tc>
        <w:tc>
          <w:tcPr>
            <w:tcW w:w="2500" w:type="pct"/>
            <w:vAlign w:val="center"/>
          </w:tcPr>
          <w:p w14:paraId="0006B3C4" w14:textId="40B6BC35" w:rsidR="000E38E2" w:rsidRPr="00FE08AA" w:rsidRDefault="00986192" w:rsidP="008F1A37">
            <w:pPr>
              <w:jc w:val="left"/>
              <w:rPr>
                <w:rFonts w:ascii="Arial" w:hAnsi="Arial" w:cs="Arial"/>
                <w:color w:val="000000" w:themeColor="text1"/>
                <w:sz w:val="22"/>
                <w:szCs w:val="22"/>
              </w:rPr>
            </w:pPr>
            <w:r w:rsidRPr="00C25A56">
              <w:rPr>
                <w:rFonts w:ascii="Arial" w:hAnsi="Arial" w:cs="Arial"/>
                <w:i/>
                <w:iCs/>
                <w:sz w:val="22"/>
                <w:szCs w:val="22"/>
              </w:rPr>
              <w:t>7</w:t>
            </w:r>
            <w:r w:rsidR="0B9F639F" w:rsidRPr="00C25A56">
              <w:rPr>
                <w:rFonts w:ascii="Arial" w:hAnsi="Arial" w:cs="Arial"/>
                <w:i/>
                <w:iCs/>
                <w:sz w:val="22"/>
                <w:szCs w:val="22"/>
              </w:rPr>
              <w:t>.</w:t>
            </w:r>
            <w:r w:rsidR="70215366" w:rsidRPr="00C25A56">
              <w:rPr>
                <w:rFonts w:ascii="Arial" w:hAnsi="Arial" w:cs="Arial"/>
                <w:i/>
                <w:iCs/>
                <w:sz w:val="22"/>
                <w:szCs w:val="22"/>
              </w:rPr>
              <w:t>1</w:t>
            </w:r>
            <w:r w:rsidR="05F4BB16" w:rsidRPr="00C25A56">
              <w:rPr>
                <w:rFonts w:ascii="Arial" w:hAnsi="Arial" w:cs="Arial"/>
                <w:i/>
                <w:iCs/>
                <w:sz w:val="22"/>
                <w:szCs w:val="22"/>
              </w:rPr>
              <w:t>1</w:t>
            </w:r>
            <w:r w:rsidR="0B9F639F" w:rsidRPr="00C25A56">
              <w:rPr>
                <w:rFonts w:ascii="Arial" w:hAnsi="Arial" w:cs="Arial"/>
                <w:i/>
                <w:iCs/>
                <w:sz w:val="22"/>
                <w:szCs w:val="22"/>
              </w:rPr>
              <w:t>.</w:t>
            </w:r>
            <w:r w:rsidR="70215366" w:rsidRPr="00C25A56">
              <w:rPr>
                <w:rFonts w:ascii="Arial" w:hAnsi="Arial" w:cs="Arial"/>
                <w:i/>
                <w:iCs/>
                <w:sz w:val="22"/>
                <w:szCs w:val="22"/>
              </w:rPr>
              <w:t>202</w:t>
            </w:r>
            <w:r w:rsidRPr="00C25A56">
              <w:rPr>
                <w:rFonts w:ascii="Arial" w:hAnsi="Arial" w:cs="Arial"/>
                <w:i/>
                <w:iCs/>
                <w:sz w:val="22"/>
                <w:szCs w:val="22"/>
              </w:rPr>
              <w:t>5</w:t>
            </w:r>
            <w:r w:rsidR="0B9F639F" w:rsidRPr="00C25A56">
              <w:rPr>
                <w:rFonts w:ascii="Arial" w:hAnsi="Arial" w:cs="Arial"/>
                <w:i/>
                <w:iCs/>
                <w:sz w:val="22"/>
                <w:szCs w:val="22"/>
              </w:rPr>
              <w:t xml:space="preserve">, </w:t>
            </w:r>
            <w:r w:rsidR="70215366" w:rsidRPr="00FE08AA">
              <w:rPr>
                <w:rFonts w:ascii="Arial" w:hAnsi="Arial" w:cs="Arial"/>
                <w:i/>
                <w:iCs/>
                <w:sz w:val="22"/>
                <w:szCs w:val="22"/>
              </w:rPr>
              <w:t xml:space="preserve">Ingrid Kuningas, </w:t>
            </w:r>
            <w:hyperlink r:id="rId11" w:history="1">
              <w:r w:rsidRPr="00EA48DA">
                <w:rPr>
                  <w:rStyle w:val="Hperlink"/>
                  <w:rFonts w:ascii="Arial" w:hAnsi="Arial" w:cs="Arial"/>
                  <w:i/>
                  <w:iCs/>
                  <w:sz w:val="22"/>
                  <w:szCs w:val="22"/>
                </w:rPr>
                <w:t>ingrid.kuningas@kul.ee</w:t>
              </w:r>
            </w:hyperlink>
            <w:r>
              <w:rPr>
                <w:rFonts w:ascii="Arial" w:hAnsi="Arial" w:cs="Arial"/>
                <w:i/>
                <w:iCs/>
                <w:color w:val="0070C0"/>
                <w:sz w:val="22"/>
                <w:szCs w:val="22"/>
              </w:rPr>
              <w:t xml:space="preserve"> </w:t>
            </w:r>
          </w:p>
        </w:tc>
      </w:tr>
      <w:tr w:rsidR="00940CDC" w:rsidRPr="00FE08AA" w14:paraId="56DDE1C5" w14:textId="77777777" w:rsidTr="45DE8AFA">
        <w:trPr>
          <w:trHeight w:val="345"/>
        </w:trPr>
        <w:tc>
          <w:tcPr>
            <w:tcW w:w="2500" w:type="pct"/>
            <w:vAlign w:val="center"/>
          </w:tcPr>
          <w:p w14:paraId="4A093665" w14:textId="6311D377" w:rsidR="00940CDC" w:rsidRPr="00FE08AA" w:rsidRDefault="7EF8FC76" w:rsidP="430D1AA8">
            <w:pPr>
              <w:jc w:val="left"/>
              <w:rPr>
                <w:rFonts w:ascii="Arial" w:hAnsi="Arial" w:cs="Arial"/>
                <w:b/>
                <w:bCs/>
                <w:color w:val="000000" w:themeColor="text1"/>
                <w:sz w:val="22"/>
                <w:szCs w:val="22"/>
              </w:rPr>
            </w:pPr>
            <w:r w:rsidRPr="00FE08AA">
              <w:rPr>
                <w:rFonts w:ascii="Arial" w:hAnsi="Arial" w:cs="Arial"/>
                <w:b/>
                <w:bCs/>
                <w:color w:val="000000" w:themeColor="text1"/>
                <w:sz w:val="22"/>
                <w:szCs w:val="22"/>
              </w:rPr>
              <w:t>Pakkumuse jõusoleku aeg</w:t>
            </w:r>
          </w:p>
        </w:tc>
        <w:tc>
          <w:tcPr>
            <w:tcW w:w="2500" w:type="pct"/>
            <w:vAlign w:val="center"/>
          </w:tcPr>
          <w:p w14:paraId="5E78AEFC" w14:textId="3F63DAB1" w:rsidR="00940CDC" w:rsidRPr="00FE08AA" w:rsidRDefault="00986192" w:rsidP="430D1AA8">
            <w:pPr>
              <w:jc w:val="left"/>
              <w:rPr>
                <w:rFonts w:ascii="Arial" w:hAnsi="Arial" w:cs="Arial"/>
                <w:i/>
                <w:iCs/>
                <w:color w:val="000000" w:themeColor="text1"/>
                <w:sz w:val="22"/>
                <w:szCs w:val="22"/>
              </w:rPr>
            </w:pPr>
            <w:r>
              <w:rPr>
                <w:rFonts w:ascii="Arial" w:hAnsi="Arial" w:cs="Arial"/>
                <w:i/>
                <w:iCs/>
                <w:color w:val="000000" w:themeColor="text1"/>
                <w:sz w:val="22"/>
                <w:szCs w:val="22"/>
              </w:rPr>
              <w:t>Kuni 1</w:t>
            </w:r>
            <w:r w:rsidR="00C25A56">
              <w:rPr>
                <w:rFonts w:ascii="Arial" w:hAnsi="Arial" w:cs="Arial"/>
                <w:i/>
                <w:iCs/>
                <w:color w:val="000000" w:themeColor="text1"/>
                <w:sz w:val="22"/>
                <w:szCs w:val="22"/>
              </w:rPr>
              <w:t>3</w:t>
            </w:r>
            <w:r>
              <w:rPr>
                <w:rFonts w:ascii="Arial" w:hAnsi="Arial" w:cs="Arial"/>
                <w:i/>
                <w:iCs/>
                <w:color w:val="000000" w:themeColor="text1"/>
                <w:sz w:val="22"/>
                <w:szCs w:val="22"/>
              </w:rPr>
              <w:t>.11.2025</w:t>
            </w:r>
            <w:r w:rsidR="7EF8FC76" w:rsidRPr="00FE08AA">
              <w:rPr>
                <w:rFonts w:ascii="Arial" w:hAnsi="Arial" w:cs="Arial"/>
                <w:i/>
                <w:iCs/>
                <w:color w:val="000000" w:themeColor="text1"/>
                <w:sz w:val="22"/>
                <w:szCs w:val="22"/>
              </w:rPr>
              <w:t>.</w:t>
            </w:r>
          </w:p>
        </w:tc>
      </w:tr>
      <w:tr w:rsidR="000E38E2" w:rsidRPr="00FE08AA" w14:paraId="7BA793F4" w14:textId="77777777" w:rsidTr="45DE8AFA">
        <w:trPr>
          <w:trHeight w:val="364"/>
        </w:trPr>
        <w:tc>
          <w:tcPr>
            <w:tcW w:w="2500" w:type="pct"/>
            <w:vAlign w:val="center"/>
          </w:tcPr>
          <w:p w14:paraId="0B3C1630" w14:textId="3D830B41" w:rsidR="000E38E2" w:rsidRPr="00FE08AA" w:rsidRDefault="00A60ADA" w:rsidP="430D1AA8">
            <w:pPr>
              <w:jc w:val="left"/>
              <w:rPr>
                <w:rFonts w:ascii="Arial" w:hAnsi="Arial" w:cs="Arial"/>
                <w:b/>
                <w:bCs/>
                <w:color w:val="000000" w:themeColor="text1"/>
                <w:sz w:val="22"/>
                <w:szCs w:val="22"/>
              </w:rPr>
            </w:pPr>
            <w:r>
              <w:rPr>
                <w:rFonts w:ascii="Arial" w:hAnsi="Arial" w:cs="Arial"/>
                <w:b/>
                <w:bCs/>
                <w:color w:val="000000" w:themeColor="text1"/>
                <w:sz w:val="22"/>
                <w:szCs w:val="22"/>
              </w:rPr>
              <w:t>Lihtha</w:t>
            </w:r>
            <w:r w:rsidR="00F626C6">
              <w:rPr>
                <w:rFonts w:ascii="Arial" w:hAnsi="Arial" w:cs="Arial"/>
                <w:b/>
                <w:bCs/>
                <w:color w:val="000000" w:themeColor="text1"/>
                <w:sz w:val="22"/>
                <w:szCs w:val="22"/>
              </w:rPr>
              <w:t>n</w:t>
            </w:r>
            <w:r>
              <w:rPr>
                <w:rFonts w:ascii="Arial" w:hAnsi="Arial" w:cs="Arial"/>
                <w:b/>
                <w:bCs/>
                <w:color w:val="000000" w:themeColor="text1"/>
                <w:sz w:val="22"/>
                <w:szCs w:val="22"/>
              </w:rPr>
              <w:t>ke</w:t>
            </w:r>
            <w:r w:rsidR="5D7322FB" w:rsidRPr="00FE08AA">
              <w:rPr>
                <w:rFonts w:ascii="Arial" w:hAnsi="Arial" w:cs="Arial"/>
                <w:b/>
                <w:bCs/>
                <w:color w:val="000000" w:themeColor="text1"/>
                <w:sz w:val="22"/>
                <w:szCs w:val="22"/>
              </w:rPr>
              <w:t xml:space="preserve"> </w:t>
            </w:r>
            <w:r w:rsidR="0B9F639F" w:rsidRPr="00FE08AA">
              <w:rPr>
                <w:rFonts w:ascii="Arial" w:hAnsi="Arial" w:cs="Arial"/>
                <w:b/>
                <w:bCs/>
                <w:color w:val="000000" w:themeColor="text1"/>
                <w:sz w:val="22"/>
                <w:szCs w:val="22"/>
              </w:rPr>
              <w:t>eest vastutav isik</w:t>
            </w:r>
            <w:r w:rsidR="45BACC64" w:rsidRPr="00FE08AA">
              <w:rPr>
                <w:rFonts w:ascii="Arial" w:hAnsi="Arial" w:cs="Arial"/>
                <w:b/>
                <w:bCs/>
                <w:color w:val="000000" w:themeColor="text1"/>
                <w:sz w:val="22"/>
                <w:szCs w:val="22"/>
              </w:rPr>
              <w:t xml:space="preserve"> ja lepingu täitmise eest vastutav isik</w:t>
            </w:r>
          </w:p>
        </w:tc>
        <w:tc>
          <w:tcPr>
            <w:tcW w:w="2500" w:type="pct"/>
            <w:vAlign w:val="center"/>
          </w:tcPr>
          <w:p w14:paraId="1B2BD56E" w14:textId="38685261" w:rsidR="000E38E2" w:rsidRPr="00FE08AA" w:rsidRDefault="005A471D" w:rsidP="430D1AA8">
            <w:pPr>
              <w:jc w:val="left"/>
              <w:rPr>
                <w:rFonts w:ascii="Arial" w:hAnsi="Arial" w:cs="Arial"/>
                <w:i/>
                <w:iCs/>
                <w:color w:val="000000" w:themeColor="text1"/>
                <w:sz w:val="22"/>
                <w:szCs w:val="22"/>
              </w:rPr>
            </w:pPr>
            <w:r w:rsidRPr="005A471D">
              <w:rPr>
                <w:rFonts w:ascii="Arial" w:hAnsi="Arial" w:cs="Arial"/>
                <w:i/>
                <w:iCs/>
                <w:color w:val="000000" w:themeColor="text1"/>
                <w:sz w:val="22"/>
                <w:szCs w:val="22"/>
              </w:rPr>
              <w:t>Kommunikatsiooni- ja rahvusvahelise koostöö osakon</w:t>
            </w:r>
            <w:r>
              <w:rPr>
                <w:rFonts w:ascii="Arial" w:hAnsi="Arial" w:cs="Arial"/>
                <w:i/>
                <w:iCs/>
                <w:color w:val="000000" w:themeColor="text1"/>
                <w:sz w:val="22"/>
                <w:szCs w:val="22"/>
              </w:rPr>
              <w:t xml:space="preserve">na </w:t>
            </w:r>
            <w:r w:rsidR="70215366" w:rsidRPr="00FE08AA">
              <w:rPr>
                <w:rFonts w:ascii="Arial" w:hAnsi="Arial" w:cs="Arial"/>
                <w:i/>
                <w:iCs/>
                <w:color w:val="000000" w:themeColor="text1"/>
                <w:sz w:val="22"/>
                <w:szCs w:val="22"/>
              </w:rPr>
              <w:t xml:space="preserve">sotsiaalmeedia </w:t>
            </w:r>
            <w:r w:rsidR="00986192">
              <w:rPr>
                <w:rFonts w:ascii="Arial" w:hAnsi="Arial" w:cs="Arial"/>
                <w:i/>
                <w:iCs/>
                <w:color w:val="000000" w:themeColor="text1"/>
                <w:sz w:val="22"/>
                <w:szCs w:val="22"/>
              </w:rPr>
              <w:t>pea</w:t>
            </w:r>
            <w:r w:rsidR="70215366" w:rsidRPr="00FE08AA">
              <w:rPr>
                <w:rFonts w:ascii="Arial" w:hAnsi="Arial" w:cs="Arial"/>
                <w:i/>
                <w:iCs/>
                <w:color w:val="000000" w:themeColor="text1"/>
                <w:sz w:val="22"/>
                <w:szCs w:val="22"/>
              </w:rPr>
              <w:t xml:space="preserve">spetsialist Ingrid Kuningas; </w:t>
            </w:r>
            <w:hyperlink r:id="rId12" w:history="1">
              <w:r w:rsidR="00986192" w:rsidRPr="00EA48DA">
                <w:rPr>
                  <w:rStyle w:val="Hperlink"/>
                  <w:rFonts w:ascii="Arial" w:hAnsi="Arial" w:cs="Arial"/>
                  <w:i/>
                  <w:iCs/>
                  <w:sz w:val="22"/>
                  <w:szCs w:val="22"/>
                </w:rPr>
                <w:t>ingrid.kuningas@kul.ee</w:t>
              </w:r>
            </w:hyperlink>
            <w:r w:rsidR="00986192">
              <w:rPr>
                <w:rFonts w:ascii="Arial" w:hAnsi="Arial" w:cs="Arial"/>
                <w:i/>
                <w:iCs/>
                <w:color w:val="0070C0"/>
                <w:sz w:val="22"/>
                <w:szCs w:val="22"/>
              </w:rPr>
              <w:t xml:space="preserve"> </w:t>
            </w:r>
          </w:p>
        </w:tc>
      </w:tr>
    </w:tbl>
    <w:p w14:paraId="66E40447" w14:textId="77777777" w:rsidR="000E38E2" w:rsidRPr="00FE08AA" w:rsidRDefault="000E38E2" w:rsidP="430D1AA8">
      <w:pPr>
        <w:jc w:val="left"/>
        <w:rPr>
          <w:rFonts w:ascii="Arial" w:eastAsiaTheme="minorEastAsia" w:hAnsi="Arial" w:cs="Arial"/>
          <w:sz w:val="22"/>
          <w:szCs w:val="22"/>
        </w:rPr>
      </w:pPr>
    </w:p>
    <w:p w14:paraId="3CC42CB2" w14:textId="77777777" w:rsidR="00C17814" w:rsidRPr="00FE08AA" w:rsidRDefault="00C17814" w:rsidP="430D1AA8">
      <w:pPr>
        <w:rPr>
          <w:rFonts w:ascii="Arial" w:eastAsiaTheme="minorEastAsia" w:hAnsi="Arial" w:cs="Arial"/>
          <w:sz w:val="22"/>
          <w:szCs w:val="22"/>
        </w:rPr>
      </w:pPr>
    </w:p>
    <w:p w14:paraId="25BD2BA0" w14:textId="25376520" w:rsidR="0006722D" w:rsidRPr="00FE08AA" w:rsidRDefault="0BEC16FC" w:rsidP="430D1AA8">
      <w:pPr>
        <w:pStyle w:val="Loendilik"/>
        <w:numPr>
          <w:ilvl w:val="0"/>
          <w:numId w:val="13"/>
        </w:numPr>
        <w:jc w:val="left"/>
        <w:rPr>
          <w:rFonts w:ascii="Arial" w:eastAsiaTheme="minorEastAsia" w:hAnsi="Arial" w:cs="Arial"/>
          <w:b/>
          <w:bCs/>
          <w:sz w:val="22"/>
          <w:szCs w:val="22"/>
        </w:rPr>
      </w:pPr>
      <w:r w:rsidRPr="00FE08AA">
        <w:rPr>
          <w:rFonts w:ascii="Arial" w:eastAsiaTheme="minorEastAsia" w:hAnsi="Arial" w:cs="Arial"/>
          <w:b/>
          <w:bCs/>
          <w:sz w:val="22"/>
          <w:szCs w:val="22"/>
        </w:rPr>
        <w:t>T</w:t>
      </w:r>
      <w:r w:rsidR="6055244E" w:rsidRPr="00FE08AA">
        <w:rPr>
          <w:rFonts w:ascii="Arial" w:eastAsiaTheme="minorEastAsia" w:hAnsi="Arial" w:cs="Arial"/>
          <w:b/>
          <w:bCs/>
          <w:sz w:val="22"/>
          <w:szCs w:val="22"/>
        </w:rPr>
        <w:t>ehniline kirjeldus</w:t>
      </w:r>
    </w:p>
    <w:p w14:paraId="5CC79D54" w14:textId="578D1AE4" w:rsidR="00986192" w:rsidRPr="00F626C6" w:rsidRDefault="00F626C6" w:rsidP="007C30D2">
      <w:pPr>
        <w:pStyle w:val="Loendilik"/>
        <w:numPr>
          <w:ilvl w:val="1"/>
          <w:numId w:val="13"/>
        </w:numPr>
        <w:jc w:val="left"/>
        <w:rPr>
          <w:rFonts w:ascii="Arial" w:eastAsiaTheme="minorEastAsia" w:hAnsi="Arial" w:cs="Arial"/>
          <w:b/>
          <w:bCs/>
          <w:sz w:val="22"/>
          <w:szCs w:val="22"/>
        </w:rPr>
      </w:pPr>
      <w:r>
        <w:rPr>
          <w:rFonts w:ascii="Arial" w:eastAsiaTheme="minorEastAsia" w:hAnsi="Arial" w:cs="Arial"/>
          <w:sz w:val="22"/>
          <w:szCs w:val="22"/>
        </w:rPr>
        <w:t>Lihthanke</w:t>
      </w:r>
      <w:r w:rsidR="0CCB63D0" w:rsidRPr="00986192">
        <w:rPr>
          <w:rFonts w:ascii="Arial" w:hAnsi="Arial" w:cs="Arial"/>
          <w:sz w:val="22"/>
          <w:szCs w:val="22"/>
        </w:rPr>
        <w:t xml:space="preserve"> </w:t>
      </w:r>
      <w:r w:rsidR="0CCB63D0" w:rsidRPr="00F626C6">
        <w:rPr>
          <w:rFonts w:ascii="Arial" w:hAnsi="Arial" w:cs="Arial"/>
          <w:sz w:val="22"/>
          <w:szCs w:val="22"/>
        </w:rPr>
        <w:t>esemeks on</w:t>
      </w:r>
      <w:r w:rsidR="00986192" w:rsidRPr="00F626C6">
        <w:rPr>
          <w:rFonts w:ascii="Arial" w:hAnsi="Arial" w:cs="Arial"/>
          <w:sz w:val="22"/>
          <w:szCs w:val="22"/>
        </w:rPr>
        <w:t xml:space="preserve"> </w:t>
      </w:r>
      <w:r w:rsidR="00986192" w:rsidRPr="00F626C6">
        <w:rPr>
          <w:rFonts w:ascii="Arial" w:eastAsiaTheme="minorEastAsia" w:hAnsi="Arial" w:cs="Arial"/>
          <w:sz w:val="22"/>
          <w:szCs w:val="22"/>
        </w:rPr>
        <w:t xml:space="preserve">Kultuuriministeeriumi sotsiaalmeedia auditi ja </w:t>
      </w:r>
      <w:r>
        <w:rPr>
          <w:rFonts w:ascii="Arial" w:eastAsiaTheme="minorEastAsia" w:hAnsi="Arial" w:cs="Arial"/>
          <w:sz w:val="22"/>
          <w:szCs w:val="22"/>
        </w:rPr>
        <w:t>s</w:t>
      </w:r>
      <w:r w:rsidRPr="00F626C6">
        <w:rPr>
          <w:rFonts w:ascii="Arial" w:eastAsiaTheme="minorEastAsia" w:hAnsi="Arial" w:cs="Arial"/>
          <w:sz w:val="22"/>
          <w:szCs w:val="22"/>
        </w:rPr>
        <w:t>otsiaalmeedia</w:t>
      </w:r>
      <w:r w:rsidR="00986192" w:rsidRPr="00F626C6">
        <w:rPr>
          <w:rFonts w:ascii="Arial" w:eastAsiaTheme="minorEastAsia" w:hAnsi="Arial" w:cs="Arial"/>
          <w:sz w:val="22"/>
          <w:szCs w:val="22"/>
        </w:rPr>
        <w:t xml:space="preserve"> koostamine</w:t>
      </w:r>
      <w:r w:rsidR="00986192" w:rsidRPr="00F626C6">
        <w:rPr>
          <w:rFonts w:ascii="Arial" w:eastAsiaTheme="minorEastAsia" w:hAnsi="Arial" w:cs="Arial"/>
          <w:sz w:val="22"/>
          <w:szCs w:val="22"/>
        </w:rPr>
        <w:t xml:space="preserve">, </w:t>
      </w:r>
      <w:r w:rsidR="0CCB63D0" w:rsidRPr="00F626C6">
        <w:rPr>
          <w:rFonts w:ascii="Arial" w:hAnsi="Arial" w:cs="Arial"/>
          <w:sz w:val="22"/>
          <w:szCs w:val="22"/>
        </w:rPr>
        <w:t>mis hõlmab</w:t>
      </w:r>
      <w:r w:rsidR="61DDE97F" w:rsidRPr="00F626C6">
        <w:rPr>
          <w:rFonts w:ascii="Arial" w:hAnsi="Arial" w:cs="Arial"/>
          <w:sz w:val="22"/>
          <w:szCs w:val="22"/>
        </w:rPr>
        <w:t xml:space="preserve"> muuhulgas</w:t>
      </w:r>
      <w:r w:rsidR="0CCB63D0" w:rsidRPr="00F626C6">
        <w:rPr>
          <w:rFonts w:ascii="Arial" w:hAnsi="Arial" w:cs="Arial"/>
          <w:sz w:val="22"/>
          <w:szCs w:val="22"/>
        </w:rPr>
        <w:t xml:space="preserve"> </w:t>
      </w:r>
      <w:r w:rsidR="003B7030" w:rsidRPr="00F626C6">
        <w:rPr>
          <w:rFonts w:ascii="Arial" w:eastAsiaTheme="minorEastAsia" w:hAnsi="Arial" w:cs="Arial"/>
          <w:sz w:val="22"/>
          <w:szCs w:val="22"/>
        </w:rPr>
        <w:t>teiste</w:t>
      </w:r>
      <w:r w:rsidR="00986192" w:rsidRPr="00F626C6">
        <w:rPr>
          <w:rFonts w:ascii="Arial" w:eastAsiaTheme="minorEastAsia" w:hAnsi="Arial" w:cs="Arial"/>
          <w:sz w:val="22"/>
          <w:szCs w:val="22"/>
        </w:rPr>
        <w:t xml:space="preserve"> avaliku sektori asutuste parimat praktikat</w:t>
      </w:r>
      <w:r w:rsidR="00986192" w:rsidRPr="00F626C6">
        <w:rPr>
          <w:rFonts w:ascii="Arial" w:eastAsiaTheme="minorEastAsia" w:hAnsi="Arial" w:cs="Arial"/>
          <w:sz w:val="22"/>
          <w:szCs w:val="22"/>
        </w:rPr>
        <w:t>.</w:t>
      </w:r>
      <w:r w:rsidR="00986192" w:rsidRPr="00F626C6">
        <w:rPr>
          <w:rFonts w:ascii="Arial" w:hAnsi="Arial" w:cs="Arial"/>
          <w:sz w:val="22"/>
          <w:szCs w:val="22"/>
        </w:rPr>
        <w:t xml:space="preserve"> </w:t>
      </w:r>
    </w:p>
    <w:p w14:paraId="41A16FA9" w14:textId="2FDAE450" w:rsidR="00DC23D1" w:rsidRPr="00F626C6" w:rsidRDefault="003B7030" w:rsidP="007C30D2">
      <w:pPr>
        <w:pStyle w:val="Loendilik"/>
        <w:numPr>
          <w:ilvl w:val="1"/>
          <w:numId w:val="13"/>
        </w:numPr>
        <w:jc w:val="left"/>
        <w:rPr>
          <w:rFonts w:ascii="Arial" w:eastAsiaTheme="minorEastAsia" w:hAnsi="Arial" w:cs="Arial"/>
          <w:b/>
          <w:bCs/>
          <w:sz w:val="22"/>
          <w:szCs w:val="22"/>
        </w:rPr>
      </w:pPr>
      <w:r w:rsidRPr="00F626C6">
        <w:rPr>
          <w:rFonts w:ascii="Arial" w:eastAsiaTheme="minorEastAsia" w:hAnsi="Arial" w:cs="Arial"/>
          <w:sz w:val="22"/>
          <w:szCs w:val="22"/>
        </w:rPr>
        <w:t>Kultuuriministeeriumi sotsiaalmeedia au</w:t>
      </w:r>
      <w:r w:rsidRPr="00F626C6">
        <w:rPr>
          <w:rFonts w:ascii="Arial" w:eastAsiaTheme="minorEastAsia" w:hAnsi="Arial" w:cs="Arial"/>
          <w:sz w:val="22"/>
          <w:szCs w:val="22"/>
        </w:rPr>
        <w:t xml:space="preserve">diti </w:t>
      </w:r>
      <w:r w:rsidR="3907C7CF" w:rsidRPr="00F626C6">
        <w:rPr>
          <w:rFonts w:ascii="Arial" w:hAnsi="Arial" w:cs="Arial"/>
          <w:sz w:val="22"/>
          <w:szCs w:val="22"/>
        </w:rPr>
        <w:t>eesmärk on hinnata ja analüüsida praeguste sotsiaalmeedia kanalite tõhusust ja edukust ning seejärel kirjeldada</w:t>
      </w:r>
      <w:r w:rsidRPr="00F626C6">
        <w:rPr>
          <w:rFonts w:ascii="Arial" w:hAnsi="Arial" w:cs="Arial"/>
          <w:sz w:val="22"/>
          <w:szCs w:val="22"/>
        </w:rPr>
        <w:t xml:space="preserve"> lahti</w:t>
      </w:r>
      <w:r w:rsidR="3907C7CF" w:rsidRPr="00F626C6">
        <w:rPr>
          <w:rFonts w:ascii="Arial" w:hAnsi="Arial" w:cs="Arial"/>
          <w:sz w:val="22"/>
          <w:szCs w:val="22"/>
        </w:rPr>
        <w:t xml:space="preserve"> võimalused </w:t>
      </w:r>
      <w:r w:rsidR="70CBA756" w:rsidRPr="00F626C6">
        <w:rPr>
          <w:rFonts w:ascii="Arial" w:hAnsi="Arial" w:cs="Arial"/>
          <w:sz w:val="22"/>
          <w:szCs w:val="22"/>
        </w:rPr>
        <w:t xml:space="preserve">sotsiaalmeedia kanalite </w:t>
      </w:r>
      <w:r w:rsidR="3907C7CF" w:rsidRPr="00F626C6">
        <w:rPr>
          <w:rFonts w:ascii="Arial" w:hAnsi="Arial" w:cs="Arial"/>
          <w:sz w:val="22"/>
          <w:szCs w:val="22"/>
        </w:rPr>
        <w:t xml:space="preserve">optimeerimiseks tulevikus. </w:t>
      </w:r>
    </w:p>
    <w:p w14:paraId="168D678A" w14:textId="08E09658" w:rsidR="00373662" w:rsidRPr="00F626C6" w:rsidRDefault="00693089" w:rsidP="430D1AA8">
      <w:pPr>
        <w:pStyle w:val="Loendilik"/>
        <w:numPr>
          <w:ilvl w:val="1"/>
          <w:numId w:val="13"/>
        </w:numPr>
        <w:jc w:val="left"/>
        <w:rPr>
          <w:rFonts w:ascii="Arial" w:eastAsiaTheme="minorEastAsia" w:hAnsi="Arial" w:cs="Arial"/>
          <w:b/>
          <w:bCs/>
          <w:sz w:val="22"/>
          <w:szCs w:val="22"/>
        </w:rPr>
      </w:pPr>
      <w:r w:rsidRPr="00F626C6">
        <w:rPr>
          <w:rFonts w:ascii="Arial" w:eastAsiaTheme="minorEastAsia" w:hAnsi="Arial" w:cs="Arial"/>
          <w:sz w:val="22"/>
          <w:szCs w:val="22"/>
        </w:rPr>
        <w:t xml:space="preserve">Sotsiaalmeedia </w:t>
      </w:r>
      <w:r w:rsidR="003B7030" w:rsidRPr="00F626C6">
        <w:rPr>
          <w:rFonts w:ascii="Arial" w:eastAsiaTheme="minorEastAsia" w:hAnsi="Arial" w:cs="Arial"/>
          <w:sz w:val="22"/>
          <w:szCs w:val="22"/>
        </w:rPr>
        <w:t>strateegia</w:t>
      </w:r>
      <w:r w:rsidR="5B1450B3" w:rsidRPr="00F626C6">
        <w:rPr>
          <w:rFonts w:ascii="Arial" w:hAnsi="Arial" w:cs="Arial"/>
          <w:sz w:val="22"/>
          <w:szCs w:val="22"/>
        </w:rPr>
        <w:t xml:space="preserve"> eesmärgiks</w:t>
      </w:r>
      <w:r w:rsidR="3907C7CF" w:rsidRPr="00F626C6">
        <w:rPr>
          <w:rFonts w:ascii="Arial" w:hAnsi="Arial" w:cs="Arial"/>
          <w:sz w:val="22"/>
          <w:szCs w:val="22"/>
        </w:rPr>
        <w:t xml:space="preserve"> on määratleda selged suunised ja tegevuskavad, et parandada</w:t>
      </w:r>
      <w:r w:rsidR="003B7030" w:rsidRPr="00F626C6">
        <w:rPr>
          <w:rFonts w:ascii="Arial" w:hAnsi="Arial" w:cs="Arial"/>
          <w:sz w:val="22"/>
          <w:szCs w:val="22"/>
        </w:rPr>
        <w:t xml:space="preserve"> </w:t>
      </w:r>
      <w:r w:rsidR="003B7030" w:rsidRPr="00F626C6">
        <w:rPr>
          <w:rFonts w:ascii="Arial" w:eastAsiaTheme="minorEastAsia" w:hAnsi="Arial" w:cs="Arial"/>
          <w:sz w:val="22"/>
          <w:szCs w:val="22"/>
        </w:rPr>
        <w:t>Kultuuriministeeriumi</w:t>
      </w:r>
      <w:r w:rsidR="3907C7CF" w:rsidRPr="00F626C6">
        <w:rPr>
          <w:rFonts w:ascii="Arial" w:hAnsi="Arial" w:cs="Arial"/>
          <w:sz w:val="22"/>
          <w:szCs w:val="22"/>
        </w:rPr>
        <w:t xml:space="preserve"> sotsiaalmeedia kanalite tuntust, usaldusväärsust, </w:t>
      </w:r>
      <w:r w:rsidR="3907C7CF" w:rsidRPr="00F626C6">
        <w:rPr>
          <w:rFonts w:ascii="Arial" w:hAnsi="Arial" w:cs="Arial"/>
          <w:i/>
          <w:iCs/>
          <w:sz w:val="22"/>
          <w:szCs w:val="22"/>
        </w:rPr>
        <w:t>online</w:t>
      </w:r>
      <w:r w:rsidR="3907C7CF" w:rsidRPr="00F626C6">
        <w:rPr>
          <w:rFonts w:ascii="Arial" w:hAnsi="Arial" w:cs="Arial"/>
          <w:sz w:val="22"/>
          <w:szCs w:val="22"/>
        </w:rPr>
        <w:t xml:space="preserve"> kaasahaaratust ja </w:t>
      </w:r>
      <w:r w:rsidR="3907C7CF" w:rsidRPr="00F626C6">
        <w:rPr>
          <w:rFonts w:ascii="Arial" w:hAnsi="Arial" w:cs="Arial"/>
          <w:i/>
          <w:iCs/>
          <w:sz w:val="22"/>
          <w:szCs w:val="22"/>
        </w:rPr>
        <w:t>offlin</w:t>
      </w:r>
      <w:r w:rsidR="3907C7CF" w:rsidRPr="00F626C6">
        <w:rPr>
          <w:rFonts w:ascii="Arial" w:hAnsi="Arial" w:cs="Arial"/>
          <w:sz w:val="22"/>
          <w:szCs w:val="22"/>
        </w:rPr>
        <w:t xml:space="preserve">e kaasatust </w:t>
      </w:r>
      <w:r w:rsidR="003B7030" w:rsidRPr="00F626C6">
        <w:rPr>
          <w:rFonts w:ascii="Arial" w:hAnsi="Arial" w:cs="Arial"/>
          <w:sz w:val="22"/>
          <w:szCs w:val="22"/>
        </w:rPr>
        <w:t>sihtrühmade seas</w:t>
      </w:r>
      <w:r w:rsidR="3907C7CF" w:rsidRPr="00F626C6">
        <w:rPr>
          <w:rFonts w:ascii="Arial" w:hAnsi="Arial" w:cs="Arial"/>
          <w:sz w:val="22"/>
          <w:szCs w:val="22"/>
        </w:rPr>
        <w:t>.</w:t>
      </w:r>
    </w:p>
    <w:p w14:paraId="47CF730A" w14:textId="77777777" w:rsidR="007C73C0" w:rsidRPr="00FE08AA" w:rsidRDefault="007C73C0" w:rsidP="430D1AA8">
      <w:pPr>
        <w:pStyle w:val="Loendilik"/>
        <w:ind w:left="792"/>
        <w:jc w:val="left"/>
        <w:rPr>
          <w:rFonts w:ascii="Arial" w:eastAsiaTheme="minorEastAsia" w:hAnsi="Arial" w:cs="Arial"/>
          <w:b/>
          <w:bCs/>
          <w:sz w:val="22"/>
          <w:szCs w:val="22"/>
        </w:rPr>
      </w:pPr>
    </w:p>
    <w:p w14:paraId="46C90F0A" w14:textId="64EBB265" w:rsidR="00373662" w:rsidRPr="00FE08AA" w:rsidRDefault="468EB976" w:rsidP="430D1AA8">
      <w:pPr>
        <w:pStyle w:val="Loendilik"/>
        <w:numPr>
          <w:ilvl w:val="1"/>
          <w:numId w:val="13"/>
        </w:numPr>
        <w:jc w:val="left"/>
        <w:rPr>
          <w:rFonts w:ascii="Arial" w:eastAsiaTheme="minorEastAsia" w:hAnsi="Arial" w:cs="Arial"/>
          <w:b/>
          <w:bCs/>
          <w:sz w:val="22"/>
          <w:szCs w:val="22"/>
        </w:rPr>
      </w:pPr>
      <w:r w:rsidRPr="00FE08AA">
        <w:rPr>
          <w:rFonts w:ascii="Arial" w:hAnsi="Arial" w:cs="Arial"/>
          <w:b/>
          <w:bCs/>
          <w:sz w:val="22"/>
          <w:szCs w:val="22"/>
        </w:rPr>
        <w:t>Auditi</w:t>
      </w:r>
      <w:r w:rsidR="225AF468" w:rsidRPr="00FE08AA">
        <w:rPr>
          <w:rFonts w:ascii="Arial" w:hAnsi="Arial" w:cs="Arial"/>
          <w:b/>
          <w:bCs/>
          <w:sz w:val="22"/>
          <w:szCs w:val="22"/>
        </w:rPr>
        <w:t xml:space="preserve">le esitavad nõuded: </w:t>
      </w:r>
    </w:p>
    <w:p w14:paraId="3B73D652" w14:textId="1AC1CAE7" w:rsidR="009314D9" w:rsidRPr="00FE08AA" w:rsidRDefault="0CCB63D0" w:rsidP="430D1AA8">
      <w:pPr>
        <w:pStyle w:val="Loendilik"/>
        <w:numPr>
          <w:ilvl w:val="2"/>
          <w:numId w:val="13"/>
        </w:numPr>
        <w:jc w:val="left"/>
        <w:rPr>
          <w:rFonts w:ascii="Arial" w:eastAsiaTheme="minorEastAsia" w:hAnsi="Arial" w:cs="Arial"/>
          <w:b/>
          <w:bCs/>
          <w:sz w:val="22"/>
          <w:szCs w:val="22"/>
        </w:rPr>
      </w:pPr>
      <w:r w:rsidRPr="00FE08AA">
        <w:rPr>
          <w:rFonts w:ascii="Arial" w:hAnsi="Arial" w:cs="Arial"/>
          <w:sz w:val="22"/>
          <w:szCs w:val="22"/>
        </w:rPr>
        <w:t>Pakkuja viib läbi</w:t>
      </w:r>
      <w:r w:rsidRPr="00C25A56">
        <w:rPr>
          <w:rFonts w:ascii="Arial" w:hAnsi="Arial" w:cs="Arial"/>
          <w:sz w:val="22"/>
          <w:szCs w:val="22"/>
        </w:rPr>
        <w:t xml:space="preserve"> </w:t>
      </w:r>
      <w:r w:rsidR="003B7030" w:rsidRPr="00C25A56">
        <w:rPr>
          <w:rFonts w:ascii="Arial" w:eastAsiaTheme="minorEastAsia" w:hAnsi="Arial" w:cs="Arial"/>
          <w:sz w:val="22"/>
          <w:szCs w:val="22"/>
        </w:rPr>
        <w:t>Kultuuriministeeriumi</w:t>
      </w:r>
      <w:r w:rsidR="003B7030" w:rsidRPr="00C25A56">
        <w:rPr>
          <w:rFonts w:ascii="Arial" w:hAnsi="Arial" w:cs="Arial"/>
          <w:sz w:val="22"/>
          <w:szCs w:val="22"/>
        </w:rPr>
        <w:t xml:space="preserve"> </w:t>
      </w:r>
      <w:r w:rsidRPr="00FE08AA">
        <w:rPr>
          <w:rFonts w:ascii="Arial" w:hAnsi="Arial" w:cs="Arial"/>
          <w:sz w:val="22"/>
          <w:szCs w:val="22"/>
        </w:rPr>
        <w:t>sotsiaalmeedia kanali</w:t>
      </w:r>
      <w:r w:rsidR="4D35D647" w:rsidRPr="00FE08AA">
        <w:rPr>
          <w:rFonts w:ascii="Arial" w:hAnsi="Arial" w:cs="Arial"/>
          <w:sz w:val="22"/>
          <w:szCs w:val="22"/>
        </w:rPr>
        <w:t>te</w:t>
      </w:r>
      <w:r w:rsidRPr="00FE08AA">
        <w:rPr>
          <w:rFonts w:ascii="Arial" w:hAnsi="Arial" w:cs="Arial"/>
          <w:sz w:val="22"/>
          <w:szCs w:val="22"/>
        </w:rPr>
        <w:t xml:space="preserve"> auditi vastavalt tellija seatud eesmärkidele ja</w:t>
      </w:r>
      <w:r w:rsidR="6BEE1E88" w:rsidRPr="00FE08AA">
        <w:rPr>
          <w:rFonts w:ascii="Arial" w:hAnsi="Arial" w:cs="Arial"/>
          <w:sz w:val="22"/>
          <w:szCs w:val="22"/>
        </w:rPr>
        <w:t xml:space="preserve"> nõuetele</w:t>
      </w:r>
      <w:r w:rsidRPr="00FE08AA">
        <w:rPr>
          <w:rFonts w:ascii="Arial" w:hAnsi="Arial" w:cs="Arial"/>
          <w:sz w:val="22"/>
          <w:szCs w:val="22"/>
        </w:rPr>
        <w:t xml:space="preserve">. </w:t>
      </w:r>
    </w:p>
    <w:p w14:paraId="5580FDD4" w14:textId="2F2E3AC2" w:rsidR="00424565" w:rsidRPr="003B7030" w:rsidRDefault="3A05E8B9" w:rsidP="430D1AA8">
      <w:pPr>
        <w:pStyle w:val="Loendilik"/>
        <w:numPr>
          <w:ilvl w:val="2"/>
          <w:numId w:val="13"/>
        </w:numPr>
        <w:jc w:val="left"/>
        <w:rPr>
          <w:rFonts w:ascii="Arial" w:eastAsiaTheme="minorEastAsia" w:hAnsi="Arial" w:cs="Arial"/>
          <w:b/>
          <w:bCs/>
          <w:sz w:val="22"/>
          <w:szCs w:val="22"/>
        </w:rPr>
      </w:pPr>
      <w:r w:rsidRPr="003B7030">
        <w:rPr>
          <w:rStyle w:val="normaltextrun"/>
          <w:rFonts w:ascii="Arial" w:hAnsi="Arial" w:cs="Arial"/>
          <w:color w:val="000000" w:themeColor="text1"/>
          <w:sz w:val="22"/>
          <w:szCs w:val="22"/>
          <w:shd w:val="clear" w:color="auto" w:fill="FFFFFF"/>
        </w:rPr>
        <w:t xml:space="preserve">Pakkuja peab analüüsima </w:t>
      </w:r>
      <w:r w:rsidRPr="00C25A56">
        <w:rPr>
          <w:rStyle w:val="normaltextrun"/>
          <w:rFonts w:ascii="Arial" w:hAnsi="Arial" w:cs="Arial"/>
          <w:sz w:val="22"/>
          <w:szCs w:val="22"/>
          <w:shd w:val="clear" w:color="auto" w:fill="FFFFFF"/>
        </w:rPr>
        <w:t xml:space="preserve">punktis </w:t>
      </w:r>
      <w:r w:rsidR="00693089" w:rsidRPr="00C25A56">
        <w:rPr>
          <w:rFonts w:ascii="Arial" w:eastAsiaTheme="minorEastAsia" w:hAnsi="Arial" w:cs="Arial"/>
          <w:sz w:val="22"/>
          <w:szCs w:val="22"/>
        </w:rPr>
        <w:t>Kultuuriministeeriumi</w:t>
      </w:r>
      <w:r w:rsidR="00693089" w:rsidRPr="00C25A56">
        <w:rPr>
          <w:rFonts w:ascii="Arial" w:hAnsi="Arial" w:cs="Arial"/>
          <w:sz w:val="22"/>
          <w:szCs w:val="22"/>
        </w:rPr>
        <w:t xml:space="preserve">le </w:t>
      </w:r>
      <w:r w:rsidRPr="003B7030">
        <w:rPr>
          <w:rStyle w:val="normaltextrun"/>
          <w:rFonts w:ascii="Arial" w:hAnsi="Arial" w:cs="Arial"/>
          <w:color w:val="000000" w:themeColor="text1"/>
          <w:sz w:val="22"/>
          <w:szCs w:val="22"/>
          <w:shd w:val="clear" w:color="auto" w:fill="FFFFFF"/>
        </w:rPr>
        <w:t xml:space="preserve">kuuluvaid sotsiaalmeedia kanaleid ühe aasta jooksul </w:t>
      </w:r>
      <w:r w:rsidRPr="009B5D20">
        <w:rPr>
          <w:rStyle w:val="normaltextrun"/>
          <w:rFonts w:ascii="Arial" w:hAnsi="Arial" w:cs="Arial"/>
          <w:color w:val="000000" w:themeColor="text1"/>
          <w:sz w:val="22"/>
          <w:szCs w:val="22"/>
          <w:shd w:val="clear" w:color="auto" w:fill="FFFFFF"/>
        </w:rPr>
        <w:t>tagasiulatuvalt (</w:t>
      </w:r>
      <w:r w:rsidR="009B5D20" w:rsidRPr="009B5D20">
        <w:rPr>
          <w:rStyle w:val="normaltextrun"/>
          <w:rFonts w:ascii="Arial" w:hAnsi="Arial" w:cs="Arial"/>
          <w:color w:val="000000" w:themeColor="text1"/>
          <w:sz w:val="22"/>
          <w:szCs w:val="22"/>
          <w:shd w:val="clear" w:color="auto" w:fill="FFFFFF"/>
        </w:rPr>
        <w:t>lihthankel</w:t>
      </w:r>
      <w:r w:rsidRPr="009B5D20">
        <w:rPr>
          <w:rStyle w:val="normaltextrun"/>
          <w:rFonts w:ascii="Arial" w:hAnsi="Arial" w:cs="Arial"/>
          <w:color w:val="000000" w:themeColor="text1"/>
          <w:sz w:val="22"/>
          <w:szCs w:val="22"/>
          <w:shd w:val="clear" w:color="auto" w:fill="FFFFFF"/>
        </w:rPr>
        <w:t xml:space="preserve">e eelnevat </w:t>
      </w:r>
      <w:r w:rsidRPr="009B5D20">
        <w:rPr>
          <w:rStyle w:val="findhit"/>
          <w:rFonts w:ascii="Arial" w:hAnsi="Arial" w:cs="Arial"/>
          <w:color w:val="000000" w:themeColor="text1"/>
          <w:sz w:val="22"/>
          <w:szCs w:val="22"/>
          <w:shd w:val="clear" w:color="auto" w:fill="FFFFFF"/>
        </w:rPr>
        <w:t>365 päeva)</w:t>
      </w:r>
      <w:r w:rsidR="46C5D578" w:rsidRPr="009B5D20">
        <w:rPr>
          <w:rStyle w:val="findhit"/>
          <w:rFonts w:ascii="Arial" w:hAnsi="Arial" w:cs="Arial"/>
          <w:color w:val="000000" w:themeColor="text1"/>
          <w:sz w:val="22"/>
          <w:szCs w:val="22"/>
          <w:shd w:val="clear" w:color="auto" w:fill="FFFFFF"/>
        </w:rPr>
        <w:t>:</w:t>
      </w:r>
      <w:r w:rsidR="0CCB63D0" w:rsidRPr="003B7030">
        <w:rPr>
          <w:rFonts w:ascii="Arial" w:hAnsi="Arial" w:cs="Arial"/>
          <w:sz w:val="22"/>
          <w:szCs w:val="22"/>
        </w:rPr>
        <w:t xml:space="preserve"> </w:t>
      </w:r>
    </w:p>
    <w:p w14:paraId="0D823B54" w14:textId="1DF68DA3" w:rsidR="009314D9" w:rsidRPr="003B7030" w:rsidRDefault="4D35D647" w:rsidP="003B7030">
      <w:pPr>
        <w:pStyle w:val="Loendilik"/>
        <w:numPr>
          <w:ilvl w:val="3"/>
          <w:numId w:val="13"/>
        </w:numPr>
        <w:jc w:val="left"/>
        <w:rPr>
          <w:rStyle w:val="normaltextrun"/>
          <w:rFonts w:ascii="Arial" w:eastAsiaTheme="minorEastAsia" w:hAnsi="Arial" w:cs="Arial"/>
          <w:b/>
          <w:bCs/>
          <w:sz w:val="22"/>
          <w:szCs w:val="22"/>
        </w:rPr>
      </w:pPr>
      <w:r w:rsidRPr="003B7030">
        <w:rPr>
          <w:rStyle w:val="normaltextrun"/>
          <w:rFonts w:ascii="Arial" w:hAnsi="Arial" w:cs="Arial"/>
          <w:color w:val="000000" w:themeColor="text1"/>
          <w:sz w:val="22"/>
          <w:szCs w:val="22"/>
        </w:rPr>
        <w:t>Facebook</w:t>
      </w:r>
      <w:r w:rsidR="6FE78F79" w:rsidRPr="003B7030">
        <w:rPr>
          <w:rStyle w:val="normaltextrun"/>
          <w:rFonts w:ascii="Arial" w:hAnsi="Arial" w:cs="Arial"/>
          <w:color w:val="000000" w:themeColor="text1"/>
          <w:sz w:val="22"/>
          <w:szCs w:val="22"/>
        </w:rPr>
        <w:t>i</w:t>
      </w:r>
      <w:r w:rsidRPr="003B7030">
        <w:rPr>
          <w:rStyle w:val="eop"/>
          <w:rFonts w:ascii="Arial" w:hAnsi="Arial" w:cs="Arial"/>
          <w:color w:val="000000" w:themeColor="text1"/>
          <w:sz w:val="22"/>
          <w:szCs w:val="22"/>
        </w:rPr>
        <w:t> kanal</w:t>
      </w:r>
      <w:r w:rsidR="003B7030">
        <w:rPr>
          <w:rStyle w:val="normaltextrun"/>
          <w:rFonts w:ascii="Arial" w:hAnsi="Arial" w:cs="Arial"/>
          <w:sz w:val="22"/>
          <w:szCs w:val="22"/>
        </w:rPr>
        <w:t>:</w:t>
      </w:r>
      <w:r w:rsidR="003B7030" w:rsidRPr="003B7030">
        <w:rPr>
          <w:rStyle w:val="normaltextrun"/>
          <w:rFonts w:ascii="Arial" w:hAnsi="Arial" w:cs="Arial"/>
          <w:sz w:val="22"/>
          <w:szCs w:val="22"/>
        </w:rPr>
        <w:t xml:space="preserve"> </w:t>
      </w:r>
      <w:hyperlink r:id="rId13" w:history="1">
        <w:r w:rsidR="003B7030" w:rsidRPr="003B7030">
          <w:rPr>
            <w:rStyle w:val="Hperlink"/>
            <w:rFonts w:ascii="Arial" w:hAnsi="Arial" w:cs="Arial"/>
            <w:sz w:val="22"/>
            <w:szCs w:val="22"/>
          </w:rPr>
          <w:t>https://www.facebook.com/Kultuuriministeerium</w:t>
        </w:r>
      </w:hyperlink>
      <w:r w:rsidR="003B7030" w:rsidRPr="003B7030">
        <w:rPr>
          <w:rFonts w:ascii="Arial" w:hAnsi="Arial" w:cs="Arial"/>
          <w:sz w:val="22"/>
          <w:szCs w:val="22"/>
        </w:rPr>
        <w:t xml:space="preserve"> </w:t>
      </w:r>
      <w:r w:rsidR="66C621A7" w:rsidRPr="003B7030">
        <w:rPr>
          <w:rFonts w:ascii="Arial" w:hAnsi="Arial" w:cs="Arial"/>
          <w:sz w:val="22"/>
          <w:szCs w:val="22"/>
        </w:rPr>
        <w:t xml:space="preserve"> </w:t>
      </w:r>
    </w:p>
    <w:p w14:paraId="3F12C06D" w14:textId="52C4BA31" w:rsidR="009314D9" w:rsidRPr="00765793" w:rsidRDefault="4D35D647" w:rsidP="00765793">
      <w:pPr>
        <w:pStyle w:val="Loendilik"/>
        <w:numPr>
          <w:ilvl w:val="3"/>
          <w:numId w:val="13"/>
        </w:numPr>
        <w:jc w:val="left"/>
        <w:rPr>
          <w:rStyle w:val="normaltextrun"/>
          <w:rFonts w:ascii="Arial" w:eastAsiaTheme="minorEastAsia" w:hAnsi="Arial" w:cs="Arial"/>
          <w:b/>
          <w:bCs/>
          <w:sz w:val="22"/>
          <w:szCs w:val="22"/>
        </w:rPr>
      </w:pPr>
      <w:r w:rsidRPr="003B7030">
        <w:rPr>
          <w:rStyle w:val="normaltextrun"/>
          <w:rFonts w:ascii="Arial" w:hAnsi="Arial" w:cs="Arial"/>
          <w:color w:val="000000" w:themeColor="text1"/>
          <w:sz w:val="22"/>
          <w:szCs w:val="22"/>
        </w:rPr>
        <w:t>Instagram</w:t>
      </w:r>
      <w:r w:rsidRPr="003B7030">
        <w:rPr>
          <w:rStyle w:val="eop"/>
          <w:rFonts w:ascii="Arial" w:hAnsi="Arial" w:cs="Arial"/>
          <w:color w:val="000000" w:themeColor="text1"/>
          <w:sz w:val="22"/>
          <w:szCs w:val="22"/>
        </w:rPr>
        <w:t> kana</w:t>
      </w:r>
      <w:r w:rsidR="00765793">
        <w:rPr>
          <w:rStyle w:val="eop"/>
          <w:rFonts w:ascii="Arial" w:hAnsi="Arial" w:cs="Arial"/>
          <w:color w:val="000000" w:themeColor="text1"/>
          <w:sz w:val="22"/>
          <w:szCs w:val="22"/>
        </w:rPr>
        <w:t xml:space="preserve">l: </w:t>
      </w:r>
      <w:hyperlink r:id="rId14" w:history="1">
        <w:r w:rsidR="003B7030" w:rsidRPr="00765793">
          <w:rPr>
            <w:rStyle w:val="Hperlink"/>
            <w:rFonts w:ascii="Arial" w:hAnsi="Arial" w:cs="Arial"/>
            <w:sz w:val="22"/>
            <w:szCs w:val="22"/>
          </w:rPr>
          <w:t>https://www.instagram.com/estonian_culture_abroad/</w:t>
        </w:r>
      </w:hyperlink>
      <w:r w:rsidR="003B7030" w:rsidRPr="00765793">
        <w:rPr>
          <w:rStyle w:val="normaltextrun"/>
          <w:rFonts w:ascii="Arial" w:hAnsi="Arial" w:cs="Arial"/>
          <w:color w:val="000000" w:themeColor="text1"/>
          <w:sz w:val="22"/>
          <w:szCs w:val="22"/>
        </w:rPr>
        <w:t xml:space="preserve"> </w:t>
      </w:r>
      <w:r w:rsidRPr="00765793">
        <w:rPr>
          <w:rStyle w:val="normaltextrun"/>
          <w:rFonts w:ascii="Arial" w:hAnsi="Arial" w:cs="Arial"/>
          <w:color w:val="000000" w:themeColor="text1"/>
          <w:sz w:val="22"/>
          <w:szCs w:val="22"/>
        </w:rPr>
        <w:t xml:space="preserve"> </w:t>
      </w:r>
    </w:p>
    <w:p w14:paraId="10F93FA3" w14:textId="16D3057A" w:rsidR="009314D9" w:rsidRPr="00765793" w:rsidRDefault="4D35D647" w:rsidP="00765793">
      <w:pPr>
        <w:pStyle w:val="Loendilik"/>
        <w:numPr>
          <w:ilvl w:val="3"/>
          <w:numId w:val="13"/>
        </w:numPr>
        <w:jc w:val="left"/>
        <w:rPr>
          <w:rStyle w:val="normaltextrun"/>
          <w:rFonts w:ascii="Arial" w:eastAsiaTheme="minorEastAsia" w:hAnsi="Arial" w:cs="Arial"/>
          <w:b/>
          <w:bCs/>
          <w:sz w:val="22"/>
          <w:szCs w:val="22"/>
        </w:rPr>
      </w:pPr>
      <w:r w:rsidRPr="003B7030">
        <w:rPr>
          <w:rStyle w:val="normaltextrun"/>
          <w:rFonts w:ascii="Arial" w:hAnsi="Arial" w:cs="Arial"/>
          <w:color w:val="000000" w:themeColor="text1"/>
          <w:sz w:val="22"/>
          <w:szCs w:val="22"/>
        </w:rPr>
        <w:t>LinkedIn</w:t>
      </w:r>
      <w:r w:rsidR="00765793">
        <w:rPr>
          <w:rStyle w:val="eop"/>
          <w:rFonts w:ascii="Arial" w:hAnsi="Arial" w:cs="Arial"/>
          <w:color w:val="000000" w:themeColor="text1"/>
          <w:sz w:val="22"/>
          <w:szCs w:val="22"/>
        </w:rPr>
        <w:t xml:space="preserve">: </w:t>
      </w:r>
      <w:hyperlink r:id="rId15" w:history="1">
        <w:r w:rsidR="003B7030" w:rsidRPr="00765793">
          <w:rPr>
            <w:rStyle w:val="Hperlink"/>
            <w:rFonts w:ascii="Arial" w:hAnsi="Arial" w:cs="Arial"/>
            <w:sz w:val="22"/>
            <w:szCs w:val="22"/>
          </w:rPr>
          <w:t>https://www.linkedin.com/company/kultuuriministeerium</w:t>
        </w:r>
      </w:hyperlink>
      <w:r w:rsidR="003B7030" w:rsidRPr="00765793">
        <w:rPr>
          <w:rFonts w:ascii="Arial" w:hAnsi="Arial" w:cs="Arial"/>
          <w:sz w:val="22"/>
          <w:szCs w:val="22"/>
        </w:rPr>
        <w:t xml:space="preserve"> </w:t>
      </w:r>
      <w:r w:rsidRPr="00765793">
        <w:rPr>
          <w:rStyle w:val="normaltextrun"/>
          <w:rFonts w:ascii="Arial" w:hAnsi="Arial" w:cs="Arial"/>
          <w:color w:val="000000" w:themeColor="text1"/>
          <w:sz w:val="22"/>
          <w:szCs w:val="22"/>
        </w:rPr>
        <w:t xml:space="preserve"> </w:t>
      </w:r>
    </w:p>
    <w:p w14:paraId="7CA25260" w14:textId="06A708B3" w:rsidR="00E6085D" w:rsidRPr="00FE08AA" w:rsidRDefault="7D42E259" w:rsidP="430D1AA8">
      <w:pPr>
        <w:pStyle w:val="Loendilik"/>
        <w:numPr>
          <w:ilvl w:val="2"/>
          <w:numId w:val="13"/>
        </w:numPr>
        <w:jc w:val="left"/>
        <w:rPr>
          <w:rStyle w:val="normaltextrun"/>
          <w:rFonts w:ascii="Arial" w:eastAsiaTheme="minorEastAsia" w:hAnsi="Arial" w:cs="Arial"/>
          <w:b/>
          <w:bCs/>
          <w:sz w:val="22"/>
          <w:szCs w:val="22"/>
        </w:rPr>
      </w:pPr>
      <w:r w:rsidRPr="00FE08AA">
        <w:rPr>
          <w:rStyle w:val="normaltextrun"/>
          <w:rFonts w:ascii="Arial" w:hAnsi="Arial" w:cs="Arial"/>
          <w:color w:val="000000" w:themeColor="text1"/>
          <w:sz w:val="22"/>
          <w:szCs w:val="22"/>
        </w:rPr>
        <w:t>Audit peab sisaldama</w:t>
      </w:r>
      <w:r w:rsidR="7FA51C20" w:rsidRPr="00FE08AA">
        <w:rPr>
          <w:rStyle w:val="normaltextrun"/>
          <w:rFonts w:ascii="Arial" w:hAnsi="Arial" w:cs="Arial"/>
          <w:color w:val="000000" w:themeColor="text1"/>
          <w:sz w:val="22"/>
          <w:szCs w:val="22"/>
        </w:rPr>
        <w:t xml:space="preserve"> järgmisi osiseid</w:t>
      </w:r>
      <w:r w:rsidR="64289875" w:rsidRPr="00FE08AA">
        <w:rPr>
          <w:rStyle w:val="normaltextrun"/>
          <w:rFonts w:ascii="Arial" w:hAnsi="Arial" w:cs="Arial"/>
          <w:color w:val="000000" w:themeColor="text1"/>
          <w:sz w:val="22"/>
          <w:szCs w:val="22"/>
        </w:rPr>
        <w:t>:</w:t>
      </w:r>
    </w:p>
    <w:p w14:paraId="7C732D7D" w14:textId="321A4D84" w:rsidR="00E6085D" w:rsidRPr="00FE08AA" w:rsidRDefault="64289875" w:rsidP="430D1AA8">
      <w:pPr>
        <w:pStyle w:val="Loendilik"/>
        <w:numPr>
          <w:ilvl w:val="3"/>
          <w:numId w:val="13"/>
        </w:numPr>
        <w:jc w:val="left"/>
        <w:rPr>
          <w:rFonts w:ascii="Arial" w:eastAsiaTheme="minorEastAsia" w:hAnsi="Arial" w:cs="Arial"/>
          <w:b/>
          <w:bCs/>
          <w:sz w:val="22"/>
          <w:szCs w:val="22"/>
        </w:rPr>
      </w:pPr>
      <w:r w:rsidRPr="00FE08AA">
        <w:rPr>
          <w:rFonts w:ascii="Arial" w:hAnsi="Arial" w:cs="Arial"/>
          <w:sz w:val="22"/>
          <w:szCs w:val="22"/>
        </w:rPr>
        <w:t>Sihtgrupi analüüs, sh sihtgrup</w:t>
      </w:r>
      <w:r w:rsidR="00765793">
        <w:rPr>
          <w:rFonts w:ascii="Arial" w:hAnsi="Arial" w:cs="Arial"/>
          <w:sz w:val="22"/>
          <w:szCs w:val="22"/>
        </w:rPr>
        <w:t>p</w:t>
      </w:r>
      <w:r w:rsidRPr="00FE08AA">
        <w:rPr>
          <w:rFonts w:ascii="Arial" w:hAnsi="Arial" w:cs="Arial"/>
          <w:sz w:val="22"/>
          <w:szCs w:val="22"/>
        </w:rPr>
        <w:t>i</w:t>
      </w:r>
      <w:r w:rsidR="00765793">
        <w:rPr>
          <w:rFonts w:ascii="Arial" w:hAnsi="Arial" w:cs="Arial"/>
          <w:sz w:val="22"/>
          <w:szCs w:val="22"/>
        </w:rPr>
        <w:t>de</w:t>
      </w:r>
      <w:r w:rsidRPr="00FE08AA">
        <w:rPr>
          <w:rFonts w:ascii="Arial" w:hAnsi="Arial" w:cs="Arial"/>
          <w:sz w:val="22"/>
          <w:szCs w:val="22"/>
        </w:rPr>
        <w:t xml:space="preserve"> </w:t>
      </w:r>
      <w:r w:rsidR="00C9478A">
        <w:rPr>
          <w:rFonts w:ascii="Arial" w:hAnsi="Arial" w:cs="Arial"/>
          <w:sz w:val="22"/>
          <w:szCs w:val="22"/>
        </w:rPr>
        <w:t xml:space="preserve">välja selgitamine, </w:t>
      </w:r>
      <w:r w:rsidRPr="00FE08AA">
        <w:rPr>
          <w:rFonts w:ascii="Arial" w:hAnsi="Arial" w:cs="Arial"/>
          <w:sz w:val="22"/>
          <w:szCs w:val="22"/>
        </w:rPr>
        <w:t xml:space="preserve">määratlus, demograafilised näitajad ja jälgijate </w:t>
      </w:r>
      <w:r w:rsidR="61DDE97F" w:rsidRPr="00FE08AA">
        <w:rPr>
          <w:rFonts w:ascii="Arial" w:hAnsi="Arial" w:cs="Arial"/>
          <w:sz w:val="22"/>
          <w:szCs w:val="22"/>
        </w:rPr>
        <w:t>karakteristikad</w:t>
      </w:r>
      <w:r w:rsidRPr="00FE08AA">
        <w:rPr>
          <w:rFonts w:ascii="Arial" w:hAnsi="Arial" w:cs="Arial"/>
          <w:sz w:val="22"/>
          <w:szCs w:val="22"/>
        </w:rPr>
        <w:t>.</w:t>
      </w:r>
    </w:p>
    <w:p w14:paraId="6C890F2D" w14:textId="74C986AC" w:rsidR="00E6085D" w:rsidRPr="00FE08AA" w:rsidRDefault="64289875" w:rsidP="430D1AA8">
      <w:pPr>
        <w:pStyle w:val="Loendilik"/>
        <w:numPr>
          <w:ilvl w:val="3"/>
          <w:numId w:val="13"/>
        </w:numPr>
        <w:jc w:val="left"/>
        <w:rPr>
          <w:rFonts w:ascii="Arial" w:eastAsiaTheme="minorEastAsia" w:hAnsi="Arial" w:cs="Arial"/>
          <w:b/>
          <w:bCs/>
          <w:sz w:val="22"/>
          <w:szCs w:val="22"/>
        </w:rPr>
      </w:pPr>
      <w:r w:rsidRPr="00FE08AA">
        <w:rPr>
          <w:rFonts w:ascii="Arial" w:hAnsi="Arial" w:cs="Arial"/>
          <w:sz w:val="22"/>
          <w:szCs w:val="22"/>
        </w:rPr>
        <w:t>Postituste sageduse ja ajakohasuse analüüs, sh postituste avaldamise sagedus, parimad ajad postitamiseks</w:t>
      </w:r>
      <w:r w:rsidR="00C25A56">
        <w:rPr>
          <w:rFonts w:ascii="Arial" w:hAnsi="Arial" w:cs="Arial"/>
          <w:sz w:val="22"/>
          <w:szCs w:val="22"/>
        </w:rPr>
        <w:t>.</w:t>
      </w:r>
    </w:p>
    <w:p w14:paraId="20D20AF3" w14:textId="79C9AFAD" w:rsidR="00EC3EBC" w:rsidRPr="00FE08AA" w:rsidRDefault="64289875" w:rsidP="430D1AA8">
      <w:pPr>
        <w:pStyle w:val="Loendilik"/>
        <w:numPr>
          <w:ilvl w:val="3"/>
          <w:numId w:val="13"/>
        </w:numPr>
        <w:jc w:val="left"/>
        <w:rPr>
          <w:rFonts w:ascii="Arial" w:eastAsiaTheme="minorEastAsia" w:hAnsi="Arial" w:cs="Arial"/>
          <w:b/>
          <w:bCs/>
          <w:sz w:val="22"/>
          <w:szCs w:val="22"/>
        </w:rPr>
      </w:pPr>
      <w:r w:rsidRPr="00FE08AA">
        <w:rPr>
          <w:rFonts w:ascii="Arial" w:hAnsi="Arial" w:cs="Arial"/>
          <w:sz w:val="22"/>
          <w:szCs w:val="22"/>
        </w:rPr>
        <w:t>Postituste sisu tüüpide analüüs, sh sisuvormingud (tekst, pildid, videod, lingid)</w:t>
      </w:r>
      <w:r w:rsidR="0FCBAF87" w:rsidRPr="00FE08AA">
        <w:rPr>
          <w:rFonts w:ascii="Arial" w:hAnsi="Arial" w:cs="Arial"/>
          <w:sz w:val="22"/>
          <w:szCs w:val="22"/>
        </w:rPr>
        <w:t>, nende kvaliteet</w:t>
      </w:r>
      <w:r w:rsidRPr="00FE08AA">
        <w:rPr>
          <w:rFonts w:ascii="Arial" w:hAnsi="Arial" w:cs="Arial"/>
          <w:sz w:val="22"/>
          <w:szCs w:val="22"/>
        </w:rPr>
        <w:t xml:space="preserve"> ja mõju.</w:t>
      </w:r>
    </w:p>
    <w:p w14:paraId="73B6FAD2" w14:textId="00053B7D" w:rsidR="00EC3EBC" w:rsidRPr="00FE08AA" w:rsidRDefault="64289875" w:rsidP="430D1AA8">
      <w:pPr>
        <w:pStyle w:val="Loendilik"/>
        <w:numPr>
          <w:ilvl w:val="3"/>
          <w:numId w:val="13"/>
        </w:numPr>
        <w:jc w:val="left"/>
        <w:rPr>
          <w:rFonts w:ascii="Arial" w:eastAsiaTheme="minorEastAsia" w:hAnsi="Arial" w:cs="Arial"/>
          <w:b/>
          <w:bCs/>
          <w:sz w:val="22"/>
          <w:szCs w:val="22"/>
        </w:rPr>
      </w:pPr>
      <w:r w:rsidRPr="00FE08AA">
        <w:rPr>
          <w:rFonts w:ascii="Arial" w:hAnsi="Arial" w:cs="Arial"/>
          <w:sz w:val="22"/>
          <w:szCs w:val="22"/>
        </w:rPr>
        <w:t>Postituste kvaliteedi ja asjakohasuse hindamise analüüs, sh kas sisu on täpne,</w:t>
      </w:r>
      <w:r w:rsidR="00765793">
        <w:rPr>
          <w:rFonts w:ascii="Arial" w:hAnsi="Arial" w:cs="Arial"/>
          <w:sz w:val="22"/>
          <w:szCs w:val="22"/>
        </w:rPr>
        <w:t xml:space="preserve"> kõnetav,</w:t>
      </w:r>
      <w:r w:rsidRPr="00FE08AA">
        <w:rPr>
          <w:rFonts w:ascii="Arial" w:hAnsi="Arial" w:cs="Arial"/>
          <w:sz w:val="22"/>
          <w:szCs w:val="22"/>
        </w:rPr>
        <w:t xml:space="preserve"> usaldusväärne ja ajakohane.</w:t>
      </w:r>
    </w:p>
    <w:p w14:paraId="38D0C5DD" w14:textId="77777777" w:rsidR="00EC3EBC" w:rsidRPr="00FE08AA" w:rsidRDefault="64289875" w:rsidP="430D1AA8">
      <w:pPr>
        <w:pStyle w:val="Loendilik"/>
        <w:numPr>
          <w:ilvl w:val="3"/>
          <w:numId w:val="13"/>
        </w:numPr>
        <w:jc w:val="left"/>
        <w:rPr>
          <w:rFonts w:ascii="Arial" w:eastAsiaTheme="minorEastAsia" w:hAnsi="Arial" w:cs="Arial"/>
          <w:sz w:val="22"/>
          <w:szCs w:val="22"/>
        </w:rPr>
      </w:pPr>
      <w:r w:rsidRPr="00FE08AA">
        <w:rPr>
          <w:rFonts w:ascii="Arial" w:hAnsi="Arial" w:cs="Arial"/>
          <w:sz w:val="22"/>
          <w:szCs w:val="22"/>
        </w:rPr>
        <w:lastRenderedPageBreak/>
        <w:t>Kaasatuse analüüs, sh kaasatuse määr (</w:t>
      </w:r>
      <w:r w:rsidRPr="00FE08AA">
        <w:rPr>
          <w:rFonts w:ascii="Arial" w:hAnsi="Arial" w:cs="Arial"/>
          <w:i/>
          <w:iCs/>
          <w:sz w:val="22"/>
          <w:szCs w:val="22"/>
        </w:rPr>
        <w:t>like</w:t>
      </w:r>
      <w:r w:rsidRPr="00FE08AA">
        <w:rPr>
          <w:rFonts w:ascii="Arial" w:hAnsi="Arial" w:cs="Arial"/>
          <w:sz w:val="22"/>
          <w:szCs w:val="22"/>
        </w:rPr>
        <w:t>’id, kommentaarid, jagamised) ja nende analüüs postituste mõju hindamiseks.</w:t>
      </w:r>
    </w:p>
    <w:p w14:paraId="7870B7CA" w14:textId="73E16855" w:rsidR="00EC3EBC" w:rsidRPr="00FE08AA" w:rsidRDefault="332E9F26" w:rsidP="430D1AA8">
      <w:pPr>
        <w:pStyle w:val="Loendilik"/>
        <w:numPr>
          <w:ilvl w:val="3"/>
          <w:numId w:val="13"/>
        </w:numPr>
        <w:jc w:val="left"/>
        <w:rPr>
          <w:rFonts w:ascii="Arial" w:eastAsiaTheme="minorEastAsia" w:hAnsi="Arial" w:cs="Arial"/>
          <w:b/>
          <w:bCs/>
          <w:sz w:val="22"/>
          <w:szCs w:val="22"/>
        </w:rPr>
      </w:pPr>
      <w:r w:rsidRPr="00FE08AA">
        <w:rPr>
          <w:rFonts w:ascii="Arial" w:hAnsi="Arial" w:cs="Arial"/>
          <w:sz w:val="22"/>
          <w:szCs w:val="22"/>
        </w:rPr>
        <w:t xml:space="preserve">Postituste järjepidevus ja ühtsus </w:t>
      </w:r>
      <w:r w:rsidR="00693089" w:rsidRPr="00F626C6">
        <w:rPr>
          <w:rFonts w:ascii="Arial" w:hAnsi="Arial" w:cs="Arial"/>
          <w:sz w:val="22"/>
          <w:szCs w:val="22"/>
        </w:rPr>
        <w:t>valitsusasutuste</w:t>
      </w:r>
      <w:r w:rsidR="00C25A56">
        <w:rPr>
          <w:rFonts w:ascii="Arial" w:hAnsi="Arial" w:cs="Arial"/>
          <w:sz w:val="22"/>
          <w:szCs w:val="22"/>
        </w:rPr>
        <w:t xml:space="preserve"> visuaalse</w:t>
      </w:r>
      <w:r w:rsidR="00693089" w:rsidRPr="00F626C6">
        <w:rPr>
          <w:rFonts w:ascii="Arial" w:hAnsi="Arial" w:cs="Arial"/>
          <w:sz w:val="22"/>
          <w:szCs w:val="22"/>
        </w:rPr>
        <w:t xml:space="preserve"> identiteedi</w:t>
      </w:r>
      <w:r w:rsidR="00F626C6">
        <w:rPr>
          <w:rFonts w:ascii="Arial" w:hAnsi="Arial" w:cs="Arial"/>
          <w:sz w:val="22"/>
          <w:szCs w:val="22"/>
        </w:rPr>
        <w:t xml:space="preserve"> </w:t>
      </w:r>
      <w:r w:rsidR="14B493D7" w:rsidRPr="00FE08AA">
        <w:rPr>
          <w:rFonts w:ascii="Arial" w:hAnsi="Arial" w:cs="Arial"/>
          <w:sz w:val="22"/>
          <w:szCs w:val="22"/>
        </w:rPr>
        <w:t xml:space="preserve">perspektiivist. </w:t>
      </w:r>
    </w:p>
    <w:p w14:paraId="347FDF53" w14:textId="3162B37B" w:rsidR="00EC3EBC" w:rsidRPr="00765793" w:rsidRDefault="0FCBAF87" w:rsidP="430D1AA8">
      <w:pPr>
        <w:pStyle w:val="Loendilik"/>
        <w:numPr>
          <w:ilvl w:val="3"/>
          <w:numId w:val="13"/>
        </w:numPr>
        <w:jc w:val="left"/>
        <w:rPr>
          <w:rFonts w:ascii="Arial" w:eastAsiaTheme="minorEastAsia" w:hAnsi="Arial" w:cs="Arial"/>
          <w:b/>
          <w:bCs/>
          <w:color w:val="0070C0"/>
          <w:sz w:val="22"/>
          <w:szCs w:val="22"/>
        </w:rPr>
      </w:pPr>
      <w:r w:rsidRPr="00FE08AA">
        <w:rPr>
          <w:rFonts w:ascii="Arial" w:hAnsi="Arial" w:cs="Arial"/>
          <w:sz w:val="22"/>
          <w:szCs w:val="22"/>
        </w:rPr>
        <w:t>Eeskujude</w:t>
      </w:r>
      <w:r w:rsidR="64289875" w:rsidRPr="00FE08AA">
        <w:rPr>
          <w:rFonts w:ascii="Arial" w:hAnsi="Arial" w:cs="Arial"/>
          <w:sz w:val="22"/>
          <w:szCs w:val="22"/>
        </w:rPr>
        <w:t xml:space="preserve"> analüüs</w:t>
      </w:r>
      <w:r w:rsidRPr="00FE08AA">
        <w:rPr>
          <w:rFonts w:ascii="Arial" w:hAnsi="Arial" w:cs="Arial"/>
          <w:sz w:val="22"/>
          <w:szCs w:val="22"/>
        </w:rPr>
        <w:t xml:space="preserve"> </w:t>
      </w:r>
      <w:r w:rsidR="20A650C5" w:rsidRPr="00FE08AA">
        <w:rPr>
          <w:rFonts w:ascii="Arial" w:hAnsi="Arial" w:cs="Arial"/>
          <w:sz w:val="22"/>
          <w:szCs w:val="22"/>
        </w:rPr>
        <w:t>-</w:t>
      </w:r>
      <w:r w:rsidR="64289875" w:rsidRPr="00FE08AA">
        <w:rPr>
          <w:rFonts w:ascii="Arial" w:hAnsi="Arial" w:cs="Arial"/>
          <w:sz w:val="22"/>
          <w:szCs w:val="22"/>
        </w:rPr>
        <w:t xml:space="preserve"> </w:t>
      </w:r>
      <w:r w:rsidR="64289875" w:rsidRPr="00627F7C">
        <w:rPr>
          <w:rFonts w:ascii="Arial" w:hAnsi="Arial" w:cs="Arial"/>
          <w:sz w:val="22"/>
          <w:szCs w:val="22"/>
        </w:rPr>
        <w:t xml:space="preserve">võrdlus teiste </w:t>
      </w:r>
      <w:r w:rsidR="00765793" w:rsidRPr="00627F7C">
        <w:rPr>
          <w:rFonts w:ascii="Arial" w:hAnsi="Arial" w:cs="Arial"/>
          <w:sz w:val="22"/>
          <w:szCs w:val="22"/>
        </w:rPr>
        <w:t>avaliku sektori asutuste</w:t>
      </w:r>
      <w:r w:rsidR="00B227A9" w:rsidRPr="00627F7C">
        <w:rPr>
          <w:rFonts w:ascii="Arial" w:hAnsi="Arial" w:cs="Arial"/>
          <w:sz w:val="22"/>
          <w:szCs w:val="22"/>
        </w:rPr>
        <w:t xml:space="preserve"> edukate</w:t>
      </w:r>
      <w:r w:rsidR="00765793" w:rsidRPr="00627F7C">
        <w:rPr>
          <w:rFonts w:ascii="Arial" w:hAnsi="Arial" w:cs="Arial"/>
          <w:sz w:val="22"/>
          <w:szCs w:val="22"/>
        </w:rPr>
        <w:t xml:space="preserve"> </w:t>
      </w:r>
      <w:r w:rsidR="64289875" w:rsidRPr="00627F7C">
        <w:rPr>
          <w:rFonts w:ascii="Arial" w:hAnsi="Arial" w:cs="Arial"/>
          <w:sz w:val="22"/>
          <w:szCs w:val="22"/>
        </w:rPr>
        <w:t>sotsiaalmeedia kanalitega</w:t>
      </w:r>
      <w:r w:rsidR="00765793" w:rsidRPr="00627F7C">
        <w:rPr>
          <w:rFonts w:ascii="Arial" w:hAnsi="Arial" w:cs="Arial"/>
          <w:sz w:val="22"/>
          <w:szCs w:val="22"/>
        </w:rPr>
        <w:t>.</w:t>
      </w:r>
    </w:p>
    <w:p w14:paraId="19A4699B" w14:textId="5297B922" w:rsidR="00765793" w:rsidRPr="00C25A56" w:rsidRDefault="00765793" w:rsidP="00F626C6">
      <w:pPr>
        <w:pStyle w:val="Loendilik"/>
        <w:numPr>
          <w:ilvl w:val="4"/>
          <w:numId w:val="13"/>
        </w:numPr>
        <w:jc w:val="left"/>
        <w:rPr>
          <w:rFonts w:ascii="Arial" w:eastAsiaTheme="minorEastAsia" w:hAnsi="Arial" w:cs="Arial"/>
          <w:b/>
          <w:bCs/>
          <w:sz w:val="22"/>
          <w:szCs w:val="22"/>
        </w:rPr>
      </w:pPr>
      <w:r w:rsidRPr="00C25A56">
        <w:rPr>
          <w:rFonts w:ascii="Arial" w:hAnsi="Arial" w:cs="Arial"/>
          <w:sz w:val="22"/>
          <w:szCs w:val="22"/>
        </w:rPr>
        <w:t>Sealhulgas</w:t>
      </w:r>
      <w:r w:rsidR="00BB5F8A" w:rsidRPr="00C25A56">
        <w:rPr>
          <w:rFonts w:ascii="Arial" w:hAnsi="Arial" w:cs="Arial"/>
          <w:sz w:val="22"/>
          <w:szCs w:val="22"/>
        </w:rPr>
        <w:t xml:space="preserve"> Instagrami puhul teha analüüs nii, et</w:t>
      </w:r>
      <w:r w:rsidRPr="00C25A56">
        <w:rPr>
          <w:rFonts w:ascii="Arial" w:hAnsi="Arial" w:cs="Arial"/>
          <w:sz w:val="22"/>
          <w:szCs w:val="22"/>
        </w:rPr>
        <w:t xml:space="preserve"> seda on võrreldud teiste riikide välismaal tegutsevate kultuuriesinduskanalitega</w:t>
      </w:r>
      <w:r w:rsidR="00BB5F8A" w:rsidRPr="00C25A56">
        <w:rPr>
          <w:rFonts w:ascii="Arial" w:hAnsi="Arial" w:cs="Arial"/>
          <w:sz w:val="22"/>
          <w:szCs w:val="22"/>
        </w:rPr>
        <w:t>.</w:t>
      </w:r>
      <w:r w:rsidR="00EB5E77" w:rsidRPr="00C25A56">
        <w:rPr>
          <w:rFonts w:ascii="Arial" w:hAnsi="Arial" w:cs="Arial"/>
          <w:sz w:val="22"/>
          <w:szCs w:val="22"/>
        </w:rPr>
        <w:t xml:space="preserve"> </w:t>
      </w:r>
      <w:r w:rsidR="00F626C6" w:rsidRPr="00C25A56">
        <w:rPr>
          <w:rFonts w:ascii="Arial" w:hAnsi="Arial" w:cs="Arial"/>
          <w:sz w:val="22"/>
          <w:szCs w:val="22"/>
        </w:rPr>
        <w:t>Lisaks ka analüüsida, kas Instagram on kõige edukam sotsiaalmeedia kanalitest tõstmaks esile eesti kultuuri tuntust välismaa sihtriikides (</w:t>
      </w:r>
      <w:r w:rsidR="00C25A56" w:rsidRPr="00C25A56">
        <w:rPr>
          <w:rFonts w:ascii="Arial" w:hAnsi="Arial" w:cs="Arial"/>
          <w:sz w:val="22"/>
          <w:szCs w:val="22"/>
        </w:rPr>
        <w:t>Saksamaa</w:t>
      </w:r>
      <w:r w:rsidR="00F626C6" w:rsidRPr="00C25A56">
        <w:rPr>
          <w:rFonts w:ascii="Arial" w:hAnsi="Arial" w:cs="Arial"/>
          <w:sz w:val="22"/>
          <w:szCs w:val="22"/>
        </w:rPr>
        <w:t>, B</w:t>
      </w:r>
      <w:r w:rsidR="00C25A56" w:rsidRPr="00C25A56">
        <w:rPr>
          <w:rFonts w:ascii="Arial" w:hAnsi="Arial" w:cs="Arial"/>
          <w:sz w:val="22"/>
          <w:szCs w:val="22"/>
        </w:rPr>
        <w:t>elgia</w:t>
      </w:r>
      <w:r w:rsidR="00F626C6" w:rsidRPr="00C25A56">
        <w:rPr>
          <w:rFonts w:ascii="Arial" w:hAnsi="Arial" w:cs="Arial"/>
          <w:sz w:val="22"/>
          <w:szCs w:val="22"/>
        </w:rPr>
        <w:t xml:space="preserve">, </w:t>
      </w:r>
      <w:r w:rsidR="00C25A56" w:rsidRPr="00C25A56">
        <w:rPr>
          <w:rFonts w:ascii="Arial" w:hAnsi="Arial" w:cs="Arial"/>
          <w:sz w:val="22"/>
          <w:szCs w:val="22"/>
        </w:rPr>
        <w:t>Soome</w:t>
      </w:r>
      <w:r w:rsidR="00F626C6" w:rsidRPr="00C25A56">
        <w:rPr>
          <w:rFonts w:ascii="Arial" w:hAnsi="Arial" w:cs="Arial"/>
          <w:sz w:val="22"/>
          <w:szCs w:val="22"/>
        </w:rPr>
        <w:t xml:space="preserve">, USA, </w:t>
      </w:r>
      <w:r w:rsidR="00C25A56" w:rsidRPr="00C25A56">
        <w:rPr>
          <w:rFonts w:ascii="Arial" w:hAnsi="Arial" w:cs="Arial"/>
          <w:sz w:val="22"/>
          <w:szCs w:val="22"/>
        </w:rPr>
        <w:t>Prantsusmaa</w:t>
      </w:r>
      <w:r w:rsidR="00F626C6" w:rsidRPr="00C25A56">
        <w:rPr>
          <w:rFonts w:ascii="Arial" w:hAnsi="Arial" w:cs="Arial"/>
          <w:sz w:val="22"/>
          <w:szCs w:val="22"/>
        </w:rPr>
        <w:t xml:space="preserve">, </w:t>
      </w:r>
      <w:r w:rsidR="00C25A56" w:rsidRPr="00C25A56">
        <w:rPr>
          <w:rFonts w:ascii="Arial" w:hAnsi="Arial" w:cs="Arial"/>
          <w:sz w:val="22"/>
          <w:szCs w:val="22"/>
        </w:rPr>
        <w:t>Inglismaa</w:t>
      </w:r>
      <w:r w:rsidR="00F626C6" w:rsidRPr="00C25A56">
        <w:rPr>
          <w:rFonts w:ascii="Arial" w:hAnsi="Arial" w:cs="Arial"/>
          <w:sz w:val="22"/>
          <w:szCs w:val="22"/>
        </w:rPr>
        <w:t xml:space="preserve">). </w:t>
      </w:r>
    </w:p>
    <w:p w14:paraId="6E879C07" w14:textId="30D16023" w:rsidR="00392A20" w:rsidRPr="00C25A56" w:rsidRDefault="00F626C6" w:rsidP="00392A20">
      <w:pPr>
        <w:pStyle w:val="Loendilik"/>
        <w:numPr>
          <w:ilvl w:val="3"/>
          <w:numId w:val="13"/>
        </w:numPr>
        <w:jc w:val="left"/>
        <w:rPr>
          <w:rFonts w:ascii="Arial" w:eastAsiaTheme="minorEastAsia" w:hAnsi="Arial" w:cs="Arial"/>
          <w:b/>
          <w:bCs/>
          <w:sz w:val="22"/>
          <w:szCs w:val="22"/>
        </w:rPr>
      </w:pPr>
      <w:r w:rsidRPr="00C25A56">
        <w:rPr>
          <w:rFonts w:ascii="Arial" w:hAnsi="Arial" w:cs="Arial"/>
          <w:sz w:val="22"/>
          <w:szCs w:val="22"/>
        </w:rPr>
        <w:t>Kultuuri k</w:t>
      </w:r>
      <w:r w:rsidR="00392A20" w:rsidRPr="00C25A56">
        <w:rPr>
          <w:rFonts w:ascii="Arial" w:hAnsi="Arial" w:cs="Arial"/>
          <w:sz w:val="22"/>
          <w:szCs w:val="22"/>
        </w:rPr>
        <w:t>õnetatavus noorte seas – Kultuuriministeeriumi</w:t>
      </w:r>
      <w:r w:rsidRPr="00C25A56">
        <w:rPr>
          <w:rFonts w:ascii="Arial" w:hAnsi="Arial" w:cs="Arial"/>
          <w:sz w:val="22"/>
          <w:szCs w:val="22"/>
        </w:rPr>
        <w:t xml:space="preserve"> </w:t>
      </w:r>
      <w:r w:rsidR="00392A20" w:rsidRPr="00C25A56">
        <w:rPr>
          <w:rFonts w:ascii="Arial" w:hAnsi="Arial" w:cs="Arial"/>
          <w:sz w:val="22"/>
          <w:szCs w:val="22"/>
        </w:rPr>
        <w:t xml:space="preserve">sotsiaalmeedia </w:t>
      </w:r>
      <w:r w:rsidR="00627F7C" w:rsidRPr="00C25A56">
        <w:rPr>
          <w:rFonts w:ascii="Arial" w:hAnsi="Arial" w:cs="Arial"/>
          <w:sz w:val="22"/>
          <w:szCs w:val="22"/>
        </w:rPr>
        <w:t xml:space="preserve">roll, puudujäägid ja potentsiaal </w:t>
      </w:r>
      <w:r w:rsidR="00392A20" w:rsidRPr="00C25A56">
        <w:rPr>
          <w:rFonts w:ascii="Arial" w:hAnsi="Arial" w:cs="Arial"/>
          <w:sz w:val="22"/>
          <w:szCs w:val="22"/>
        </w:rPr>
        <w:t xml:space="preserve">eesti noorte kultuurihuvi </w:t>
      </w:r>
      <w:r w:rsidR="00627F7C" w:rsidRPr="00C25A56">
        <w:rPr>
          <w:rFonts w:ascii="Arial" w:hAnsi="Arial" w:cs="Arial"/>
          <w:sz w:val="22"/>
          <w:szCs w:val="22"/>
        </w:rPr>
        <w:t>kasvatamisel.</w:t>
      </w:r>
    </w:p>
    <w:p w14:paraId="36BE06BC" w14:textId="0F5ECADC" w:rsidR="00E6085D" w:rsidRPr="00FE08AA" w:rsidRDefault="64289875" w:rsidP="430D1AA8">
      <w:pPr>
        <w:pStyle w:val="Loendilik"/>
        <w:numPr>
          <w:ilvl w:val="3"/>
          <w:numId w:val="13"/>
        </w:numPr>
        <w:jc w:val="left"/>
        <w:rPr>
          <w:rFonts w:ascii="Arial" w:eastAsiaTheme="minorEastAsia" w:hAnsi="Arial" w:cs="Arial"/>
          <w:b/>
          <w:bCs/>
          <w:sz w:val="22"/>
          <w:szCs w:val="22"/>
        </w:rPr>
      </w:pPr>
      <w:r w:rsidRPr="00FE08AA">
        <w:rPr>
          <w:rFonts w:ascii="Arial" w:hAnsi="Arial" w:cs="Arial"/>
          <w:sz w:val="22"/>
          <w:szCs w:val="22"/>
        </w:rPr>
        <w:t>Mõõdikute analüüs, sh sotsiaalmeedia kanalite tegevuse mõõtmine (</w:t>
      </w:r>
      <w:r w:rsidR="0FCBAF87" w:rsidRPr="00FE08AA">
        <w:rPr>
          <w:rFonts w:ascii="Arial" w:hAnsi="Arial" w:cs="Arial"/>
          <w:sz w:val="22"/>
          <w:szCs w:val="22"/>
        </w:rPr>
        <w:t>sh</w:t>
      </w:r>
      <w:r w:rsidRPr="00FE08AA">
        <w:rPr>
          <w:rFonts w:ascii="Arial" w:hAnsi="Arial" w:cs="Arial"/>
          <w:sz w:val="22"/>
          <w:szCs w:val="22"/>
        </w:rPr>
        <w:t xml:space="preserve"> </w:t>
      </w:r>
      <w:r w:rsidRPr="00FE08AA">
        <w:rPr>
          <w:rFonts w:ascii="Arial" w:hAnsi="Arial" w:cs="Arial"/>
          <w:i/>
          <w:iCs/>
          <w:sz w:val="22"/>
          <w:szCs w:val="22"/>
        </w:rPr>
        <w:t>engagement rate</w:t>
      </w:r>
      <w:r w:rsidRPr="00FE08AA">
        <w:rPr>
          <w:rFonts w:ascii="Arial" w:hAnsi="Arial" w:cs="Arial"/>
          <w:sz w:val="22"/>
          <w:szCs w:val="22"/>
        </w:rPr>
        <w:t>, jälgijate arv</w:t>
      </w:r>
      <w:r w:rsidR="0FCBAF87" w:rsidRPr="00FE08AA">
        <w:rPr>
          <w:rFonts w:ascii="Arial" w:hAnsi="Arial" w:cs="Arial"/>
          <w:sz w:val="22"/>
          <w:szCs w:val="22"/>
        </w:rPr>
        <w:t>u kasv</w:t>
      </w:r>
      <w:r w:rsidRPr="00FE08AA">
        <w:rPr>
          <w:rFonts w:ascii="Arial" w:hAnsi="Arial" w:cs="Arial"/>
          <w:sz w:val="22"/>
          <w:szCs w:val="22"/>
        </w:rPr>
        <w:t>, kaasatus)</w:t>
      </w:r>
      <w:r w:rsidR="0FCBAF87" w:rsidRPr="00FE08AA">
        <w:rPr>
          <w:rFonts w:ascii="Arial" w:hAnsi="Arial" w:cs="Arial"/>
          <w:sz w:val="22"/>
          <w:szCs w:val="22"/>
        </w:rPr>
        <w:t xml:space="preserve"> ja nende tulemuslikkuse hindamine</w:t>
      </w:r>
      <w:r w:rsidR="008E5BB1" w:rsidRPr="00FE08AA">
        <w:rPr>
          <w:rFonts w:ascii="Arial" w:hAnsi="Arial" w:cs="Arial"/>
          <w:sz w:val="22"/>
          <w:szCs w:val="22"/>
        </w:rPr>
        <w:t>.</w:t>
      </w:r>
    </w:p>
    <w:p w14:paraId="624A1D6E" w14:textId="77777777" w:rsidR="00E6085D" w:rsidRPr="00FE08AA" w:rsidRDefault="00E6085D" w:rsidP="430D1AA8">
      <w:pPr>
        <w:pStyle w:val="Loendilik"/>
        <w:jc w:val="left"/>
        <w:rPr>
          <w:rFonts w:ascii="Arial" w:eastAsiaTheme="minorEastAsia" w:hAnsi="Arial" w:cs="Arial"/>
          <w:b/>
          <w:bCs/>
          <w:sz w:val="22"/>
          <w:szCs w:val="22"/>
        </w:rPr>
      </w:pPr>
    </w:p>
    <w:p w14:paraId="799FA6BC" w14:textId="46F64970" w:rsidR="003851E3" w:rsidRPr="00FE08AA" w:rsidRDefault="009B5D20" w:rsidP="430D1AA8">
      <w:pPr>
        <w:pStyle w:val="Loendilik"/>
        <w:numPr>
          <w:ilvl w:val="1"/>
          <w:numId w:val="13"/>
        </w:numPr>
        <w:jc w:val="left"/>
        <w:rPr>
          <w:rStyle w:val="normaltextrun"/>
          <w:rFonts w:ascii="Arial" w:eastAsiaTheme="minorEastAsia" w:hAnsi="Arial" w:cs="Arial"/>
          <w:b/>
          <w:bCs/>
          <w:color w:val="000000" w:themeColor="text1"/>
          <w:sz w:val="22"/>
          <w:szCs w:val="22"/>
        </w:rPr>
      </w:pPr>
      <w:r>
        <w:rPr>
          <w:rStyle w:val="normaltextrun"/>
          <w:rFonts w:ascii="Arial" w:hAnsi="Arial" w:cs="Arial"/>
          <w:b/>
          <w:bCs/>
          <w:color w:val="000000" w:themeColor="text1"/>
          <w:sz w:val="22"/>
          <w:szCs w:val="22"/>
          <w:shd w:val="clear" w:color="auto" w:fill="FFFFFF"/>
        </w:rPr>
        <w:t>S</w:t>
      </w:r>
      <w:r w:rsidR="3907C7CF" w:rsidRPr="00FE08AA">
        <w:rPr>
          <w:rStyle w:val="normaltextrun"/>
          <w:rFonts w:ascii="Arial" w:hAnsi="Arial" w:cs="Arial"/>
          <w:b/>
          <w:bCs/>
          <w:color w:val="000000" w:themeColor="text1"/>
          <w:sz w:val="22"/>
          <w:szCs w:val="22"/>
          <w:shd w:val="clear" w:color="auto" w:fill="FFFFFF"/>
        </w:rPr>
        <w:t>trateegia</w:t>
      </w:r>
      <w:r w:rsidR="189071E5" w:rsidRPr="00FE08AA">
        <w:rPr>
          <w:rStyle w:val="normaltextrun"/>
          <w:rFonts w:ascii="Arial" w:hAnsi="Arial" w:cs="Arial"/>
          <w:b/>
          <w:bCs/>
          <w:color w:val="000000" w:themeColor="text1"/>
          <w:sz w:val="22"/>
          <w:szCs w:val="22"/>
          <w:shd w:val="clear" w:color="auto" w:fill="FFFFFF"/>
        </w:rPr>
        <w:t>le esita</w:t>
      </w:r>
      <w:r w:rsidR="45DB274F" w:rsidRPr="00FE08AA">
        <w:rPr>
          <w:rStyle w:val="normaltextrun"/>
          <w:rFonts w:ascii="Arial" w:hAnsi="Arial" w:cs="Arial"/>
          <w:b/>
          <w:bCs/>
          <w:color w:val="000000" w:themeColor="text1"/>
          <w:sz w:val="22"/>
          <w:szCs w:val="22"/>
          <w:shd w:val="clear" w:color="auto" w:fill="FFFFFF"/>
        </w:rPr>
        <w:t>ta</w:t>
      </w:r>
      <w:r w:rsidR="189071E5" w:rsidRPr="00FE08AA">
        <w:rPr>
          <w:rStyle w:val="normaltextrun"/>
          <w:rFonts w:ascii="Arial" w:hAnsi="Arial" w:cs="Arial"/>
          <w:b/>
          <w:bCs/>
          <w:color w:val="000000" w:themeColor="text1"/>
          <w:sz w:val="22"/>
          <w:szCs w:val="22"/>
          <w:shd w:val="clear" w:color="auto" w:fill="FFFFFF"/>
        </w:rPr>
        <w:t>vad nõuded:</w:t>
      </w:r>
    </w:p>
    <w:p w14:paraId="510AD1A0" w14:textId="5FF12843" w:rsidR="003851E3" w:rsidRPr="00C25A56" w:rsidRDefault="009B5D20" w:rsidP="430D1AA8">
      <w:pPr>
        <w:pStyle w:val="Loendilik"/>
        <w:numPr>
          <w:ilvl w:val="2"/>
          <w:numId w:val="13"/>
        </w:numPr>
        <w:jc w:val="left"/>
        <w:rPr>
          <w:rStyle w:val="eop"/>
          <w:rFonts w:ascii="Arial" w:eastAsiaTheme="minorEastAsia" w:hAnsi="Arial" w:cs="Arial"/>
          <w:b/>
          <w:bCs/>
          <w:sz w:val="22"/>
          <w:szCs w:val="22"/>
        </w:rPr>
      </w:pPr>
      <w:r>
        <w:rPr>
          <w:rStyle w:val="normaltextrun"/>
          <w:rFonts w:ascii="Arial" w:hAnsi="Arial" w:cs="Arial"/>
          <w:sz w:val="22"/>
          <w:szCs w:val="22"/>
        </w:rPr>
        <w:t>S</w:t>
      </w:r>
      <w:r w:rsidR="189071E5" w:rsidRPr="00FE08AA">
        <w:rPr>
          <w:rStyle w:val="normaltextrun"/>
          <w:rFonts w:ascii="Arial" w:hAnsi="Arial" w:cs="Arial"/>
          <w:sz w:val="22"/>
          <w:szCs w:val="22"/>
        </w:rPr>
        <w:t xml:space="preserve">trateegia on koostatud viisil, mis võimaldab </w:t>
      </w:r>
      <w:r w:rsidR="189071E5" w:rsidRPr="00FE08AA">
        <w:rPr>
          <w:rStyle w:val="normaltextrun"/>
          <w:rFonts w:ascii="Arial" w:hAnsi="Arial" w:cs="Arial"/>
          <w:color w:val="000000" w:themeColor="text1"/>
          <w:sz w:val="22"/>
          <w:szCs w:val="22"/>
        </w:rPr>
        <w:t xml:space="preserve">rakendada </w:t>
      </w:r>
      <w:r w:rsidR="00765793" w:rsidRPr="00C25A56">
        <w:rPr>
          <w:rFonts w:ascii="Arial" w:eastAsiaTheme="minorEastAsia" w:hAnsi="Arial" w:cs="Arial"/>
          <w:sz w:val="22"/>
          <w:szCs w:val="22"/>
        </w:rPr>
        <w:t>Kultuuriministeeriumi</w:t>
      </w:r>
      <w:r w:rsidR="00765793" w:rsidRPr="00C25A56">
        <w:rPr>
          <w:rFonts w:ascii="Arial" w:hAnsi="Arial" w:cs="Arial"/>
          <w:sz w:val="22"/>
          <w:szCs w:val="22"/>
        </w:rPr>
        <w:t xml:space="preserve"> </w:t>
      </w:r>
      <w:r w:rsidR="189071E5" w:rsidRPr="00C25A56">
        <w:rPr>
          <w:rStyle w:val="normaltextrun"/>
          <w:rFonts w:ascii="Arial" w:hAnsi="Arial" w:cs="Arial"/>
          <w:sz w:val="22"/>
          <w:szCs w:val="22"/>
        </w:rPr>
        <w:t xml:space="preserve">sotsiaalmeedia kanalite täit potentsiaali. </w:t>
      </w:r>
      <w:r w:rsidR="039A5957" w:rsidRPr="00C25A56">
        <w:rPr>
          <w:rStyle w:val="normaltextrun"/>
          <w:rFonts w:ascii="Arial" w:hAnsi="Arial" w:cs="Arial"/>
          <w:sz w:val="22"/>
          <w:szCs w:val="22"/>
        </w:rPr>
        <w:t>S</w:t>
      </w:r>
      <w:r w:rsidR="189071E5" w:rsidRPr="00C25A56">
        <w:rPr>
          <w:rStyle w:val="normaltextrun"/>
          <w:rFonts w:ascii="Arial" w:hAnsi="Arial" w:cs="Arial"/>
          <w:sz w:val="22"/>
          <w:szCs w:val="22"/>
        </w:rPr>
        <w:t>trateegia aitab</w:t>
      </w:r>
      <w:r w:rsidR="3CDEA12C" w:rsidRPr="00C25A56">
        <w:rPr>
          <w:rStyle w:val="normaltextrun"/>
          <w:rFonts w:ascii="Arial" w:hAnsi="Arial" w:cs="Arial"/>
          <w:sz w:val="22"/>
          <w:szCs w:val="22"/>
        </w:rPr>
        <w:t xml:space="preserve"> lähiaastate perspektiivis</w:t>
      </w:r>
      <w:r w:rsidR="338D1C1C" w:rsidRPr="00C25A56">
        <w:rPr>
          <w:rStyle w:val="normaltextrun"/>
          <w:rFonts w:ascii="Arial" w:hAnsi="Arial" w:cs="Arial"/>
          <w:sz w:val="22"/>
          <w:szCs w:val="22"/>
        </w:rPr>
        <w:t>:</w:t>
      </w:r>
    </w:p>
    <w:p w14:paraId="75EFC7E1" w14:textId="5146F511" w:rsidR="003851E3" w:rsidRPr="00FE08AA" w:rsidRDefault="00765793" w:rsidP="430D1AA8">
      <w:pPr>
        <w:pStyle w:val="Loendilik"/>
        <w:numPr>
          <w:ilvl w:val="3"/>
          <w:numId w:val="13"/>
        </w:numPr>
        <w:jc w:val="left"/>
        <w:rPr>
          <w:rStyle w:val="eop"/>
          <w:rFonts w:ascii="Arial" w:eastAsiaTheme="minorEastAsia" w:hAnsi="Arial" w:cs="Arial"/>
          <w:b/>
          <w:bCs/>
          <w:color w:val="000000" w:themeColor="text1"/>
          <w:sz w:val="22"/>
          <w:szCs w:val="22"/>
        </w:rPr>
      </w:pPr>
      <w:r w:rsidRPr="00C25A56">
        <w:rPr>
          <w:rFonts w:ascii="Arial" w:eastAsiaTheme="minorEastAsia" w:hAnsi="Arial" w:cs="Arial"/>
          <w:sz w:val="22"/>
          <w:szCs w:val="22"/>
        </w:rPr>
        <w:t>Kultuuriministeeriumi</w:t>
      </w:r>
      <w:r w:rsidRPr="00C25A56">
        <w:rPr>
          <w:rFonts w:ascii="Arial" w:eastAsiaTheme="minorEastAsia" w:hAnsi="Arial" w:cs="Arial"/>
          <w:sz w:val="22"/>
          <w:szCs w:val="22"/>
        </w:rPr>
        <w:t>l</w:t>
      </w:r>
      <w:r w:rsidR="5F6E8011" w:rsidRPr="00C25A56">
        <w:rPr>
          <w:rStyle w:val="normaltextrun"/>
          <w:rFonts w:ascii="Arial" w:hAnsi="Arial" w:cs="Arial"/>
          <w:sz w:val="22"/>
          <w:szCs w:val="22"/>
        </w:rPr>
        <w:t xml:space="preserve"> </w:t>
      </w:r>
      <w:r w:rsidR="001268CC" w:rsidRPr="00C25A56">
        <w:rPr>
          <w:rStyle w:val="normaltextrun"/>
          <w:rFonts w:ascii="Arial" w:hAnsi="Arial" w:cs="Arial"/>
          <w:sz w:val="22"/>
          <w:szCs w:val="22"/>
        </w:rPr>
        <w:t>saavutada oma</w:t>
      </w:r>
      <w:r w:rsidR="7E3EC727" w:rsidRPr="00C25A56">
        <w:rPr>
          <w:rStyle w:val="normaltextrun"/>
          <w:rFonts w:ascii="Arial" w:hAnsi="Arial" w:cs="Arial"/>
          <w:sz w:val="22"/>
          <w:szCs w:val="22"/>
        </w:rPr>
        <w:t xml:space="preserve"> sotsiaalmeediaga</w:t>
      </w:r>
      <w:r w:rsidR="001268CC">
        <w:rPr>
          <w:rStyle w:val="normaltextrun"/>
          <w:rFonts w:ascii="Arial" w:hAnsi="Arial" w:cs="Arial"/>
          <w:color w:val="000000" w:themeColor="text1"/>
          <w:sz w:val="22"/>
          <w:szCs w:val="22"/>
        </w:rPr>
        <w:t xml:space="preserve"> tuntust, kasulikkust ja usaldusväärsust </w:t>
      </w:r>
      <w:r w:rsidR="00C25A56">
        <w:rPr>
          <w:rStyle w:val="normaltextrun"/>
          <w:rFonts w:ascii="Arial" w:hAnsi="Arial" w:cs="Arial"/>
          <w:color w:val="000000" w:themeColor="text1"/>
          <w:sz w:val="22"/>
          <w:szCs w:val="22"/>
        </w:rPr>
        <w:t>avalikkuse ees</w:t>
      </w:r>
      <w:r w:rsidR="00693089">
        <w:rPr>
          <w:rStyle w:val="normaltextrun"/>
          <w:rFonts w:ascii="Arial" w:hAnsi="Arial" w:cs="Arial"/>
          <w:color w:val="000000" w:themeColor="text1"/>
          <w:sz w:val="22"/>
          <w:szCs w:val="22"/>
        </w:rPr>
        <w:t>.</w:t>
      </w:r>
      <w:r w:rsidR="7E3EC727" w:rsidRPr="00FE08AA">
        <w:rPr>
          <w:rStyle w:val="normaltextrun"/>
          <w:rFonts w:ascii="Arial" w:hAnsi="Arial" w:cs="Arial"/>
          <w:color w:val="000000" w:themeColor="text1"/>
          <w:sz w:val="22"/>
          <w:szCs w:val="22"/>
        </w:rPr>
        <w:t xml:space="preserve"> </w:t>
      </w:r>
    </w:p>
    <w:p w14:paraId="18460C13" w14:textId="73DB67AD" w:rsidR="003851E3" w:rsidRPr="00C25A56" w:rsidRDefault="532CACEB" w:rsidP="430D1AA8">
      <w:pPr>
        <w:pStyle w:val="Loendilik"/>
        <w:numPr>
          <w:ilvl w:val="3"/>
          <w:numId w:val="13"/>
        </w:numPr>
        <w:jc w:val="left"/>
        <w:rPr>
          <w:rStyle w:val="eop"/>
          <w:rFonts w:ascii="Arial" w:eastAsiaTheme="minorEastAsia" w:hAnsi="Arial" w:cs="Arial"/>
          <w:b/>
          <w:bCs/>
          <w:sz w:val="22"/>
          <w:szCs w:val="22"/>
        </w:rPr>
      </w:pPr>
      <w:r w:rsidRPr="00FE08AA">
        <w:rPr>
          <w:rStyle w:val="normaltextrun"/>
          <w:rFonts w:ascii="Arial" w:hAnsi="Arial" w:cs="Arial"/>
          <w:color w:val="000000" w:themeColor="text1"/>
          <w:sz w:val="22"/>
          <w:szCs w:val="22"/>
        </w:rPr>
        <w:t>M</w:t>
      </w:r>
      <w:r w:rsidR="189071E5" w:rsidRPr="00FE08AA">
        <w:rPr>
          <w:rStyle w:val="normaltextrun"/>
          <w:rFonts w:ascii="Arial" w:hAnsi="Arial" w:cs="Arial"/>
          <w:color w:val="000000" w:themeColor="text1"/>
          <w:sz w:val="22"/>
          <w:szCs w:val="22"/>
        </w:rPr>
        <w:t xml:space="preserve">ärkimisväärselt suurendada </w:t>
      </w:r>
      <w:r w:rsidR="00C9478A" w:rsidRPr="00C25A56">
        <w:rPr>
          <w:rStyle w:val="normaltextrun"/>
          <w:rFonts w:ascii="Arial" w:hAnsi="Arial" w:cs="Arial"/>
          <w:sz w:val="22"/>
          <w:szCs w:val="22"/>
        </w:rPr>
        <w:t>sihtrühmade</w:t>
      </w:r>
      <w:r w:rsidR="189071E5" w:rsidRPr="00C25A56">
        <w:rPr>
          <w:rStyle w:val="normaltextrun"/>
          <w:rFonts w:ascii="Arial" w:hAnsi="Arial" w:cs="Arial"/>
          <w:sz w:val="22"/>
          <w:szCs w:val="22"/>
        </w:rPr>
        <w:t xml:space="preserve"> seas:</w:t>
      </w:r>
      <w:r w:rsidR="189071E5" w:rsidRPr="00C25A56">
        <w:rPr>
          <w:rStyle w:val="eop"/>
          <w:rFonts w:ascii="Arial" w:hAnsi="Arial" w:cs="Arial"/>
          <w:sz w:val="22"/>
          <w:szCs w:val="22"/>
        </w:rPr>
        <w:t> </w:t>
      </w:r>
    </w:p>
    <w:p w14:paraId="0FCC0A64" w14:textId="526F198C" w:rsidR="003851E3" w:rsidRPr="00C25A56" w:rsidRDefault="1EA1C54D" w:rsidP="430D1AA8">
      <w:pPr>
        <w:pStyle w:val="Loendilik"/>
        <w:numPr>
          <w:ilvl w:val="0"/>
          <w:numId w:val="15"/>
        </w:numPr>
        <w:jc w:val="left"/>
        <w:rPr>
          <w:rStyle w:val="eop"/>
          <w:rFonts w:ascii="Arial" w:eastAsiaTheme="minorEastAsia" w:hAnsi="Arial" w:cs="Arial"/>
          <w:b/>
          <w:bCs/>
          <w:sz w:val="22"/>
          <w:szCs w:val="22"/>
        </w:rPr>
      </w:pPr>
      <w:r w:rsidRPr="00C25A56">
        <w:rPr>
          <w:rStyle w:val="normaltextrun"/>
          <w:rFonts w:ascii="Arial" w:hAnsi="Arial" w:cs="Arial"/>
          <w:sz w:val="22"/>
          <w:szCs w:val="22"/>
        </w:rPr>
        <w:t>j</w:t>
      </w:r>
      <w:r w:rsidR="189071E5" w:rsidRPr="00C25A56">
        <w:rPr>
          <w:rStyle w:val="normaltextrun"/>
          <w:rFonts w:ascii="Arial" w:hAnsi="Arial" w:cs="Arial"/>
          <w:sz w:val="22"/>
          <w:szCs w:val="22"/>
        </w:rPr>
        <w:t xml:space="preserve">älgijate arvu </w:t>
      </w:r>
      <w:r w:rsidR="00C9478A" w:rsidRPr="00C25A56">
        <w:rPr>
          <w:rFonts w:ascii="Arial" w:eastAsiaTheme="minorEastAsia" w:hAnsi="Arial" w:cs="Arial"/>
          <w:sz w:val="22"/>
          <w:szCs w:val="22"/>
        </w:rPr>
        <w:t>Kultuuriministeeriumil</w:t>
      </w:r>
      <w:r w:rsidR="189071E5" w:rsidRPr="00C25A56">
        <w:rPr>
          <w:rStyle w:val="normaltextrun"/>
          <w:rFonts w:ascii="Arial" w:hAnsi="Arial" w:cs="Arial"/>
          <w:sz w:val="22"/>
          <w:szCs w:val="22"/>
        </w:rPr>
        <w:t xml:space="preserve"> sotsiaalmeedia kontodele. </w:t>
      </w:r>
      <w:r w:rsidR="189071E5" w:rsidRPr="00C25A56">
        <w:rPr>
          <w:rStyle w:val="eop"/>
          <w:rFonts w:ascii="Arial" w:hAnsi="Arial" w:cs="Arial"/>
          <w:sz w:val="22"/>
          <w:szCs w:val="22"/>
        </w:rPr>
        <w:t> </w:t>
      </w:r>
    </w:p>
    <w:p w14:paraId="43D00630" w14:textId="57E5BCD5" w:rsidR="003851E3" w:rsidRPr="00FE08AA" w:rsidRDefault="19FEA5BB" w:rsidP="430D1AA8">
      <w:pPr>
        <w:pStyle w:val="Loendilik"/>
        <w:numPr>
          <w:ilvl w:val="0"/>
          <w:numId w:val="15"/>
        </w:numPr>
        <w:jc w:val="left"/>
        <w:rPr>
          <w:rStyle w:val="eop"/>
          <w:rFonts w:ascii="Arial" w:eastAsiaTheme="minorEastAsia" w:hAnsi="Arial" w:cs="Arial"/>
          <w:b/>
          <w:bCs/>
          <w:color w:val="000000" w:themeColor="text1"/>
          <w:sz w:val="22"/>
          <w:szCs w:val="22"/>
        </w:rPr>
      </w:pPr>
      <w:r w:rsidRPr="00C25A56">
        <w:rPr>
          <w:rStyle w:val="normaltextrun"/>
          <w:rFonts w:ascii="Arial" w:hAnsi="Arial" w:cs="Arial"/>
          <w:sz w:val="22"/>
          <w:szCs w:val="22"/>
        </w:rPr>
        <w:t>t</w:t>
      </w:r>
      <w:r w:rsidR="189071E5" w:rsidRPr="00C25A56">
        <w:rPr>
          <w:rStyle w:val="normaltextrun"/>
          <w:rFonts w:ascii="Arial" w:hAnsi="Arial" w:cs="Arial"/>
          <w:sz w:val="22"/>
          <w:szCs w:val="22"/>
        </w:rPr>
        <w:t xml:space="preserve">eadlikkust erinevatele </w:t>
      </w:r>
      <w:r w:rsidR="00C9478A" w:rsidRPr="00C25A56">
        <w:rPr>
          <w:rFonts w:ascii="Arial" w:eastAsiaTheme="minorEastAsia" w:hAnsi="Arial" w:cs="Arial"/>
          <w:sz w:val="22"/>
          <w:szCs w:val="22"/>
        </w:rPr>
        <w:t>Kultuuriministeeriumi</w:t>
      </w:r>
      <w:r w:rsidR="00C9478A" w:rsidRPr="00C25A56">
        <w:rPr>
          <w:rStyle w:val="normaltextrun"/>
          <w:rFonts w:ascii="Arial" w:hAnsi="Arial" w:cs="Arial"/>
          <w:sz w:val="22"/>
          <w:szCs w:val="22"/>
        </w:rPr>
        <w:t xml:space="preserve"> </w:t>
      </w:r>
      <w:r w:rsidR="189071E5" w:rsidRPr="00FE08AA">
        <w:rPr>
          <w:rStyle w:val="normaltextrun"/>
          <w:rFonts w:ascii="Arial" w:hAnsi="Arial" w:cs="Arial"/>
          <w:color w:val="000000" w:themeColor="text1"/>
          <w:sz w:val="22"/>
          <w:szCs w:val="22"/>
        </w:rPr>
        <w:t xml:space="preserve">uudistele, teenustele, toetustele, töökuulutustele, muudatustele ja üritustele, mida </w:t>
      </w:r>
      <w:r w:rsidR="00C9478A" w:rsidRPr="00C25A56">
        <w:rPr>
          <w:rFonts w:ascii="Arial" w:eastAsiaTheme="minorEastAsia" w:hAnsi="Arial" w:cs="Arial"/>
          <w:sz w:val="22"/>
          <w:szCs w:val="22"/>
        </w:rPr>
        <w:t>Kultuuriministeeriumi</w:t>
      </w:r>
      <w:r w:rsidR="00C9478A" w:rsidRPr="00C25A56">
        <w:rPr>
          <w:rFonts w:ascii="Arial" w:eastAsiaTheme="minorEastAsia" w:hAnsi="Arial" w:cs="Arial"/>
          <w:sz w:val="22"/>
          <w:szCs w:val="22"/>
        </w:rPr>
        <w:t xml:space="preserve"> </w:t>
      </w:r>
      <w:r w:rsidR="189071E5" w:rsidRPr="00C25A56">
        <w:rPr>
          <w:rStyle w:val="normaltextrun"/>
          <w:rFonts w:ascii="Arial" w:hAnsi="Arial" w:cs="Arial"/>
          <w:sz w:val="22"/>
          <w:szCs w:val="22"/>
        </w:rPr>
        <w:t>korraldab</w:t>
      </w:r>
      <w:r w:rsidR="189071E5" w:rsidRPr="00FE08AA">
        <w:rPr>
          <w:rStyle w:val="normaltextrun"/>
          <w:rFonts w:ascii="Arial" w:hAnsi="Arial" w:cs="Arial"/>
          <w:color w:val="000000" w:themeColor="text1"/>
          <w:sz w:val="22"/>
          <w:szCs w:val="22"/>
        </w:rPr>
        <w:t>.</w:t>
      </w:r>
      <w:r w:rsidR="189071E5" w:rsidRPr="00FE08AA">
        <w:rPr>
          <w:rStyle w:val="eop"/>
          <w:rFonts w:ascii="Arial" w:hAnsi="Arial" w:cs="Arial"/>
          <w:color w:val="000000" w:themeColor="text1"/>
          <w:sz w:val="22"/>
          <w:szCs w:val="22"/>
        </w:rPr>
        <w:t> </w:t>
      </w:r>
    </w:p>
    <w:p w14:paraId="3663DDEE" w14:textId="16DB62CE" w:rsidR="00BB5F8A" w:rsidRPr="00BB5F8A" w:rsidRDefault="6284315F" w:rsidP="00BB5F8A">
      <w:pPr>
        <w:pStyle w:val="Loendilik"/>
        <w:numPr>
          <w:ilvl w:val="0"/>
          <w:numId w:val="15"/>
        </w:numPr>
        <w:jc w:val="left"/>
        <w:rPr>
          <w:rStyle w:val="eop"/>
          <w:rFonts w:ascii="Arial" w:eastAsiaTheme="minorEastAsia" w:hAnsi="Arial" w:cs="Arial"/>
          <w:b/>
          <w:bCs/>
          <w:color w:val="000000" w:themeColor="text1"/>
          <w:sz w:val="22"/>
          <w:szCs w:val="22"/>
        </w:rPr>
      </w:pPr>
      <w:r w:rsidRPr="00FE08AA">
        <w:rPr>
          <w:rStyle w:val="normaltextrun"/>
          <w:rFonts w:ascii="Arial" w:hAnsi="Arial" w:cs="Arial"/>
          <w:color w:val="000000" w:themeColor="text1"/>
          <w:sz w:val="22"/>
          <w:szCs w:val="22"/>
        </w:rPr>
        <w:t>k</w:t>
      </w:r>
      <w:r w:rsidR="189071E5" w:rsidRPr="00FE08AA">
        <w:rPr>
          <w:rStyle w:val="normaltextrun"/>
          <w:rFonts w:ascii="Arial" w:hAnsi="Arial" w:cs="Arial"/>
          <w:color w:val="000000" w:themeColor="text1"/>
          <w:sz w:val="22"/>
          <w:szCs w:val="22"/>
        </w:rPr>
        <w:t>aasahaaratust (</w:t>
      </w:r>
      <w:r w:rsidR="189071E5" w:rsidRPr="00FE08AA">
        <w:rPr>
          <w:rStyle w:val="normaltextrun"/>
          <w:rFonts w:ascii="Arial" w:hAnsi="Arial" w:cs="Arial"/>
          <w:i/>
          <w:iCs/>
          <w:color w:val="000000" w:themeColor="text1"/>
          <w:sz w:val="22"/>
          <w:szCs w:val="22"/>
        </w:rPr>
        <w:t>online engagement</w:t>
      </w:r>
      <w:r w:rsidR="189071E5" w:rsidRPr="00FE08AA">
        <w:rPr>
          <w:rStyle w:val="normaltextrun"/>
          <w:rFonts w:ascii="Arial" w:hAnsi="Arial" w:cs="Arial"/>
          <w:color w:val="000000" w:themeColor="text1"/>
          <w:sz w:val="22"/>
          <w:szCs w:val="22"/>
        </w:rPr>
        <w:t>) ja kaasatust (</w:t>
      </w:r>
      <w:r w:rsidR="189071E5" w:rsidRPr="00FE08AA">
        <w:rPr>
          <w:rStyle w:val="normaltextrun"/>
          <w:rFonts w:ascii="Arial" w:hAnsi="Arial" w:cs="Arial"/>
          <w:i/>
          <w:iCs/>
          <w:color w:val="000000" w:themeColor="text1"/>
          <w:sz w:val="22"/>
          <w:szCs w:val="22"/>
        </w:rPr>
        <w:t>offline public participation</w:t>
      </w:r>
      <w:r w:rsidR="189071E5" w:rsidRPr="00FE08AA">
        <w:rPr>
          <w:rStyle w:val="normaltextrun"/>
          <w:rFonts w:ascii="Arial" w:hAnsi="Arial" w:cs="Arial"/>
          <w:color w:val="000000" w:themeColor="text1"/>
          <w:sz w:val="22"/>
          <w:szCs w:val="22"/>
        </w:rPr>
        <w:t xml:space="preserve">) üritustele, </w:t>
      </w:r>
      <w:r w:rsidR="189071E5" w:rsidRPr="00F626C6">
        <w:rPr>
          <w:rStyle w:val="normaltextrun"/>
          <w:rFonts w:ascii="Arial" w:hAnsi="Arial" w:cs="Arial"/>
          <w:sz w:val="22"/>
          <w:szCs w:val="22"/>
        </w:rPr>
        <w:t xml:space="preserve">tagasisidestamistele, aruteludele jms </w:t>
      </w:r>
      <w:r w:rsidR="00C9478A" w:rsidRPr="00F626C6">
        <w:rPr>
          <w:rStyle w:val="normaltextrun"/>
          <w:rFonts w:ascii="Arial" w:hAnsi="Arial" w:cs="Arial"/>
          <w:sz w:val="22"/>
          <w:szCs w:val="22"/>
        </w:rPr>
        <w:t>kultuurivaldkonnas</w:t>
      </w:r>
      <w:r w:rsidR="189071E5" w:rsidRPr="00F626C6">
        <w:rPr>
          <w:rStyle w:val="normaltextrun"/>
          <w:rFonts w:ascii="Arial" w:hAnsi="Arial" w:cs="Arial"/>
          <w:sz w:val="22"/>
          <w:szCs w:val="22"/>
        </w:rPr>
        <w:t xml:space="preserve"> toimuvatele sündmustele.</w:t>
      </w:r>
      <w:r w:rsidR="189071E5" w:rsidRPr="00F626C6">
        <w:rPr>
          <w:rStyle w:val="eop"/>
          <w:rFonts w:ascii="Arial" w:hAnsi="Arial" w:cs="Arial"/>
          <w:sz w:val="22"/>
          <w:szCs w:val="22"/>
        </w:rPr>
        <w:t> </w:t>
      </w:r>
    </w:p>
    <w:p w14:paraId="233DE72E" w14:textId="0EA9F78F" w:rsidR="76BDCBE9" w:rsidRPr="00FE08AA" w:rsidRDefault="009B5D20" w:rsidP="430D1AA8">
      <w:pPr>
        <w:pStyle w:val="Loendilik"/>
        <w:numPr>
          <w:ilvl w:val="2"/>
          <w:numId w:val="13"/>
        </w:numPr>
        <w:jc w:val="left"/>
        <w:rPr>
          <w:rStyle w:val="eop"/>
          <w:rFonts w:ascii="Arial" w:eastAsiaTheme="minorEastAsia" w:hAnsi="Arial" w:cs="Arial"/>
          <w:b/>
          <w:bCs/>
          <w:color w:val="000000" w:themeColor="text1"/>
          <w:sz w:val="22"/>
          <w:szCs w:val="22"/>
        </w:rPr>
      </w:pPr>
      <w:r>
        <w:rPr>
          <w:rStyle w:val="normaltextrun"/>
          <w:rFonts w:ascii="Arial" w:hAnsi="Arial" w:cs="Arial"/>
          <w:color w:val="000000" w:themeColor="text1"/>
          <w:sz w:val="22"/>
          <w:szCs w:val="22"/>
        </w:rPr>
        <w:t>S</w:t>
      </w:r>
      <w:r w:rsidR="76BDCBE9" w:rsidRPr="00FE08AA">
        <w:rPr>
          <w:rStyle w:val="normaltextrun"/>
          <w:rFonts w:ascii="Arial" w:hAnsi="Arial" w:cs="Arial"/>
          <w:color w:val="000000" w:themeColor="text1"/>
          <w:sz w:val="22"/>
          <w:szCs w:val="22"/>
        </w:rPr>
        <w:t>trateegia koostamise eeltingimus: Strateegia ei tohi põhineda tasulistel turundustarkvara lahendustel. Esile võib tuua tarkvaralahendusi, millel on tasuta versioonid.</w:t>
      </w:r>
    </w:p>
    <w:p w14:paraId="3B0090A4" w14:textId="1FB9B853" w:rsidR="009F689D" w:rsidRPr="00FE08AA" w:rsidRDefault="0BE001E8" w:rsidP="430D1AA8">
      <w:pPr>
        <w:pStyle w:val="Loendilik"/>
        <w:numPr>
          <w:ilvl w:val="2"/>
          <w:numId w:val="13"/>
        </w:numPr>
        <w:jc w:val="left"/>
        <w:rPr>
          <w:rStyle w:val="eop"/>
          <w:rFonts w:ascii="Arial" w:eastAsia="Arial" w:hAnsi="Arial" w:cs="Arial"/>
          <w:b/>
          <w:bCs/>
          <w:color w:val="000000" w:themeColor="text1"/>
          <w:sz w:val="22"/>
          <w:szCs w:val="22"/>
        </w:rPr>
      </w:pPr>
      <w:r w:rsidRPr="00FE08AA">
        <w:rPr>
          <w:rStyle w:val="eop"/>
          <w:rFonts w:ascii="Arial" w:eastAsia="Arial" w:hAnsi="Arial" w:cs="Arial"/>
          <w:color w:val="000000" w:themeColor="text1"/>
          <w:sz w:val="22"/>
          <w:szCs w:val="22"/>
        </w:rPr>
        <w:t>Strateegia peab sisaldama järgmist:</w:t>
      </w:r>
    </w:p>
    <w:p w14:paraId="13A34683" w14:textId="50DAC063" w:rsidR="009F689D" w:rsidRPr="00032EE6" w:rsidRDefault="468EB976" w:rsidP="430D1AA8">
      <w:pPr>
        <w:pStyle w:val="Loendilik"/>
        <w:numPr>
          <w:ilvl w:val="3"/>
          <w:numId w:val="13"/>
        </w:numPr>
        <w:jc w:val="left"/>
        <w:rPr>
          <w:rStyle w:val="eop"/>
          <w:rFonts w:ascii="Arial" w:eastAsiaTheme="minorEastAsia" w:hAnsi="Arial" w:cs="Arial"/>
          <w:b/>
          <w:bCs/>
          <w:color w:val="000000" w:themeColor="text1"/>
          <w:sz w:val="22"/>
          <w:szCs w:val="22"/>
        </w:rPr>
      </w:pPr>
      <w:r w:rsidRPr="00FE08AA">
        <w:rPr>
          <w:rStyle w:val="eop"/>
          <w:rFonts w:ascii="Arial" w:eastAsia="Arial" w:hAnsi="Arial" w:cs="Arial"/>
          <w:sz w:val="22"/>
          <w:szCs w:val="22"/>
        </w:rPr>
        <w:t xml:space="preserve">Pakkuja peab lisama strateegiasse </w:t>
      </w:r>
      <w:r w:rsidR="1A37EF25" w:rsidRPr="00FE08AA">
        <w:rPr>
          <w:rStyle w:val="eop"/>
          <w:rFonts w:ascii="Arial" w:eastAsia="Arial" w:hAnsi="Arial" w:cs="Arial"/>
          <w:sz w:val="22"/>
          <w:szCs w:val="22"/>
        </w:rPr>
        <w:t>ettepanekuid</w:t>
      </w:r>
      <w:r w:rsidR="708867CF" w:rsidRPr="00FE08AA">
        <w:rPr>
          <w:rStyle w:val="eop"/>
          <w:rFonts w:ascii="Arial" w:eastAsia="Arial" w:hAnsi="Arial" w:cs="Arial"/>
          <w:sz w:val="22"/>
          <w:szCs w:val="22"/>
        </w:rPr>
        <w:t xml:space="preserve"> või lahenduskäike sotsiaalmeedia sisu osas – nii visuaalsele kui ka tekstilisele</w:t>
      </w:r>
      <w:r w:rsidR="008E5BB1" w:rsidRPr="00FE08AA">
        <w:rPr>
          <w:rStyle w:val="eop"/>
          <w:rFonts w:ascii="Arial" w:eastAsia="Arial" w:hAnsi="Arial" w:cs="Arial"/>
          <w:sz w:val="22"/>
          <w:szCs w:val="22"/>
        </w:rPr>
        <w:t xml:space="preserve"> sisule</w:t>
      </w:r>
      <w:r w:rsidR="708867CF" w:rsidRPr="00FE08AA">
        <w:rPr>
          <w:rStyle w:val="eop"/>
          <w:rFonts w:ascii="Arial" w:eastAsia="Arial" w:hAnsi="Arial" w:cs="Arial"/>
          <w:sz w:val="22"/>
          <w:szCs w:val="22"/>
        </w:rPr>
        <w:t xml:space="preserve">. </w:t>
      </w:r>
    </w:p>
    <w:p w14:paraId="2C61484B" w14:textId="288D1E1D" w:rsidR="00032EE6" w:rsidRPr="00392A20" w:rsidRDefault="00F626C6" w:rsidP="00032EE6">
      <w:pPr>
        <w:pStyle w:val="Loendilik"/>
        <w:numPr>
          <w:ilvl w:val="3"/>
          <w:numId w:val="13"/>
        </w:numPr>
        <w:jc w:val="left"/>
        <w:rPr>
          <w:rFonts w:ascii="Arial" w:eastAsiaTheme="minorEastAsia" w:hAnsi="Arial" w:cs="Arial"/>
          <w:b/>
          <w:bCs/>
          <w:color w:val="FF0000"/>
          <w:sz w:val="22"/>
          <w:szCs w:val="22"/>
        </w:rPr>
      </w:pPr>
      <w:r>
        <w:rPr>
          <w:rFonts w:ascii="Arial" w:hAnsi="Arial" w:cs="Arial"/>
          <w:sz w:val="22"/>
          <w:szCs w:val="22"/>
        </w:rPr>
        <w:t xml:space="preserve">Sotsiaalmeedia </w:t>
      </w:r>
      <w:r w:rsidR="00032EE6" w:rsidRPr="00FE08AA">
        <w:rPr>
          <w:rFonts w:ascii="Arial" w:hAnsi="Arial" w:cs="Arial"/>
          <w:sz w:val="22"/>
          <w:szCs w:val="22"/>
        </w:rPr>
        <w:t xml:space="preserve">strateegiasse tuleb lisada näiteid parimatest praktikatest, </w:t>
      </w:r>
      <w:r w:rsidR="00032EE6">
        <w:rPr>
          <w:rFonts w:ascii="Arial" w:hAnsi="Arial" w:cs="Arial"/>
          <w:sz w:val="22"/>
          <w:szCs w:val="22"/>
        </w:rPr>
        <w:t>kus</w:t>
      </w:r>
      <w:r w:rsidR="00032EE6" w:rsidRPr="00FE08AA">
        <w:rPr>
          <w:rFonts w:ascii="Arial" w:hAnsi="Arial" w:cs="Arial"/>
          <w:sz w:val="22"/>
          <w:szCs w:val="22"/>
        </w:rPr>
        <w:t xml:space="preserve"> on valitud eeskuju</w:t>
      </w:r>
      <w:r w:rsidR="00032EE6">
        <w:rPr>
          <w:rFonts w:ascii="Arial" w:hAnsi="Arial" w:cs="Arial"/>
          <w:sz w:val="22"/>
          <w:szCs w:val="22"/>
        </w:rPr>
        <w:t>de</w:t>
      </w:r>
      <w:r w:rsidR="00032EE6" w:rsidRPr="00FE08AA">
        <w:rPr>
          <w:rFonts w:ascii="Arial" w:hAnsi="Arial" w:cs="Arial"/>
          <w:sz w:val="22"/>
          <w:szCs w:val="22"/>
        </w:rPr>
        <w:t xml:space="preserve">ks </w:t>
      </w:r>
      <w:r w:rsidR="00032EE6">
        <w:rPr>
          <w:rFonts w:ascii="Arial" w:hAnsi="Arial" w:cs="Arial"/>
          <w:sz w:val="22"/>
          <w:szCs w:val="22"/>
        </w:rPr>
        <w:t xml:space="preserve">kanalid, </w:t>
      </w:r>
      <w:r w:rsidR="00032EE6" w:rsidRPr="00F626C6">
        <w:rPr>
          <w:rFonts w:ascii="Arial" w:hAnsi="Arial" w:cs="Arial"/>
          <w:sz w:val="22"/>
          <w:szCs w:val="22"/>
        </w:rPr>
        <w:t>milleks on teised sotsiaalmeedias edukad avaliku sektori asutused. Sealhulgas peab esile tooma, miks on nad edukad ja looma esitluse praktilistest meetoditest, kuidas neist eeskuju võtta.</w:t>
      </w:r>
    </w:p>
    <w:p w14:paraId="2B1F1F8B" w14:textId="7800A576" w:rsidR="00032EE6" w:rsidRPr="00DF2B04" w:rsidRDefault="00032EE6" w:rsidP="00DF2B04">
      <w:pPr>
        <w:pStyle w:val="Loendilik"/>
        <w:numPr>
          <w:ilvl w:val="4"/>
          <w:numId w:val="13"/>
        </w:numPr>
        <w:jc w:val="left"/>
        <w:rPr>
          <w:rFonts w:ascii="Arial" w:eastAsiaTheme="minorEastAsia" w:hAnsi="Arial" w:cs="Arial"/>
          <w:b/>
          <w:bCs/>
          <w:color w:val="FF0000"/>
          <w:sz w:val="22"/>
          <w:szCs w:val="22"/>
        </w:rPr>
      </w:pPr>
      <w:r>
        <w:rPr>
          <w:rFonts w:ascii="Arial" w:hAnsi="Arial" w:cs="Arial"/>
          <w:sz w:val="22"/>
          <w:szCs w:val="22"/>
        </w:rPr>
        <w:t xml:space="preserve">Instagrami puhul on strateegias vaja lähtuda sellest, et praeguse üldkonto asemele </w:t>
      </w:r>
      <w:r w:rsidR="00DF2B04">
        <w:rPr>
          <w:rFonts w:ascii="Arial" w:hAnsi="Arial" w:cs="Arial"/>
          <w:sz w:val="22"/>
          <w:szCs w:val="22"/>
        </w:rPr>
        <w:t>võivad t</w:t>
      </w:r>
      <w:r>
        <w:rPr>
          <w:rFonts w:ascii="Arial" w:hAnsi="Arial" w:cs="Arial"/>
          <w:sz w:val="22"/>
          <w:szCs w:val="22"/>
        </w:rPr>
        <w:t>ul</w:t>
      </w:r>
      <w:r w:rsidR="00DF2B04">
        <w:rPr>
          <w:rFonts w:ascii="Arial" w:hAnsi="Arial" w:cs="Arial"/>
          <w:sz w:val="22"/>
          <w:szCs w:val="22"/>
        </w:rPr>
        <w:t>la</w:t>
      </w:r>
      <w:r>
        <w:rPr>
          <w:rFonts w:ascii="Arial" w:hAnsi="Arial" w:cs="Arial"/>
          <w:sz w:val="22"/>
          <w:szCs w:val="22"/>
        </w:rPr>
        <w:t xml:space="preserve"> välisriigispetsiifilised </w:t>
      </w:r>
      <w:r w:rsidR="00C25A56" w:rsidRPr="00C25A56">
        <w:rPr>
          <w:rFonts w:ascii="Arial" w:hAnsi="Arial" w:cs="Arial"/>
          <w:sz w:val="22"/>
          <w:szCs w:val="22"/>
        </w:rPr>
        <w:t>(Saksamaa, Belgia, Soome, USA, Prantsusmaa, Inglismaa)</w:t>
      </w:r>
      <w:r w:rsidR="00C25A56" w:rsidRPr="00C25A56">
        <w:rPr>
          <w:rFonts w:ascii="Arial" w:hAnsi="Arial" w:cs="Arial"/>
          <w:sz w:val="22"/>
          <w:szCs w:val="22"/>
        </w:rPr>
        <w:t xml:space="preserve"> </w:t>
      </w:r>
      <w:r w:rsidRPr="00C25A56">
        <w:rPr>
          <w:rFonts w:ascii="Arial" w:hAnsi="Arial" w:cs="Arial"/>
          <w:sz w:val="22"/>
          <w:szCs w:val="22"/>
        </w:rPr>
        <w:t xml:space="preserve">Instagrami kontod, </w:t>
      </w:r>
      <w:r w:rsidRPr="00C25A56">
        <w:rPr>
          <w:rFonts w:ascii="Arial" w:hAnsi="Arial" w:cs="Arial"/>
          <w:sz w:val="22"/>
          <w:szCs w:val="22"/>
        </w:rPr>
        <w:t>mis täi</w:t>
      </w:r>
      <w:r>
        <w:rPr>
          <w:rFonts w:ascii="Arial" w:hAnsi="Arial" w:cs="Arial"/>
          <w:sz w:val="22"/>
          <w:szCs w:val="22"/>
        </w:rPr>
        <w:t>davad sama ülesannet</w:t>
      </w:r>
      <w:r>
        <w:rPr>
          <w:rFonts w:ascii="Arial" w:hAnsi="Arial" w:cs="Arial"/>
          <w:sz w:val="22"/>
          <w:szCs w:val="22"/>
        </w:rPr>
        <w:t>, ent vajavad</w:t>
      </w:r>
      <w:r w:rsidR="00DF2B04">
        <w:rPr>
          <w:rFonts w:ascii="Arial" w:hAnsi="Arial" w:cs="Arial"/>
          <w:sz w:val="22"/>
          <w:szCs w:val="22"/>
        </w:rPr>
        <w:t xml:space="preserve"> samuti strateegiat</w:t>
      </w:r>
      <w:r w:rsidRPr="00DF2B04">
        <w:rPr>
          <w:rFonts w:ascii="Arial" w:hAnsi="Arial" w:cs="Arial"/>
          <w:sz w:val="22"/>
          <w:szCs w:val="22"/>
        </w:rPr>
        <w:t>.</w:t>
      </w:r>
      <w:r w:rsidR="00627F7C">
        <w:rPr>
          <w:rFonts w:ascii="Arial" w:hAnsi="Arial" w:cs="Arial"/>
          <w:sz w:val="22"/>
          <w:szCs w:val="22"/>
        </w:rPr>
        <w:t xml:space="preserve"> Samas tuleb hankijal auditi analüüsi põhjal järeldada, kas Instagram on kõigis sihtriikides kõige optimaalsem sotsiaalmeedia kanal.</w:t>
      </w:r>
    </w:p>
    <w:p w14:paraId="4DFE35C3" w14:textId="64D23BCC" w:rsidR="00032EE6" w:rsidRPr="00627F7C" w:rsidRDefault="009B5D20" w:rsidP="00032EE6">
      <w:pPr>
        <w:pStyle w:val="Loendilik"/>
        <w:numPr>
          <w:ilvl w:val="3"/>
          <w:numId w:val="13"/>
        </w:numPr>
        <w:jc w:val="left"/>
        <w:rPr>
          <w:rStyle w:val="eop"/>
          <w:rFonts w:ascii="Arial" w:eastAsiaTheme="minorEastAsia" w:hAnsi="Arial" w:cs="Arial"/>
          <w:b/>
          <w:bCs/>
          <w:sz w:val="22"/>
          <w:szCs w:val="22"/>
        </w:rPr>
      </w:pPr>
      <w:r w:rsidRPr="00627F7C">
        <w:rPr>
          <w:rFonts w:ascii="Arial" w:hAnsi="Arial" w:cs="Arial"/>
          <w:sz w:val="22"/>
          <w:szCs w:val="22"/>
        </w:rPr>
        <w:t>S</w:t>
      </w:r>
      <w:r w:rsidR="00032EE6" w:rsidRPr="00627F7C">
        <w:rPr>
          <w:rFonts w:ascii="Arial" w:hAnsi="Arial" w:cs="Arial"/>
          <w:sz w:val="22"/>
          <w:szCs w:val="22"/>
        </w:rPr>
        <w:t xml:space="preserve">trateegias tuleb eraldi </w:t>
      </w:r>
      <w:r w:rsidR="00627F7C">
        <w:rPr>
          <w:rFonts w:ascii="Arial" w:hAnsi="Arial" w:cs="Arial"/>
          <w:sz w:val="22"/>
          <w:szCs w:val="22"/>
        </w:rPr>
        <w:t>luua plaan</w:t>
      </w:r>
      <w:r w:rsidR="00032EE6" w:rsidRPr="00627F7C">
        <w:rPr>
          <w:rFonts w:ascii="Arial" w:hAnsi="Arial" w:cs="Arial"/>
          <w:sz w:val="22"/>
          <w:szCs w:val="22"/>
        </w:rPr>
        <w:t xml:space="preserve"> sotsiaalmeedia lahendus</w:t>
      </w:r>
      <w:r w:rsidR="00627F7C">
        <w:rPr>
          <w:rFonts w:ascii="Arial" w:hAnsi="Arial" w:cs="Arial"/>
          <w:sz w:val="22"/>
          <w:szCs w:val="22"/>
        </w:rPr>
        <w:t>test</w:t>
      </w:r>
      <w:r w:rsidR="00032EE6" w:rsidRPr="00627F7C">
        <w:rPr>
          <w:rFonts w:ascii="Arial" w:hAnsi="Arial" w:cs="Arial"/>
          <w:sz w:val="22"/>
          <w:szCs w:val="22"/>
        </w:rPr>
        <w:t xml:space="preserve"> ja meetod</w:t>
      </w:r>
      <w:r w:rsidR="00627F7C">
        <w:rPr>
          <w:rFonts w:ascii="Arial" w:hAnsi="Arial" w:cs="Arial"/>
          <w:sz w:val="22"/>
          <w:szCs w:val="22"/>
        </w:rPr>
        <w:t>itest</w:t>
      </w:r>
      <w:r w:rsidR="00032EE6" w:rsidRPr="00627F7C">
        <w:rPr>
          <w:rFonts w:ascii="Arial" w:hAnsi="Arial" w:cs="Arial"/>
          <w:sz w:val="22"/>
          <w:szCs w:val="22"/>
        </w:rPr>
        <w:t>, mis võimaldaksid Kultuuriministeeriumil otse (või kaudselt oma allasutuste kaudu) suurendada noorte huvi eesti kultuurisündmuste (eesti teater, eesti muuseum, eesti kontsert, eesti sport</w:t>
      </w:r>
      <w:r w:rsidR="00627F7C" w:rsidRPr="00627F7C">
        <w:rPr>
          <w:rFonts w:ascii="Arial" w:hAnsi="Arial" w:cs="Arial"/>
          <w:sz w:val="22"/>
          <w:szCs w:val="22"/>
        </w:rPr>
        <w:t xml:space="preserve"> jt</w:t>
      </w:r>
      <w:r w:rsidR="00032EE6" w:rsidRPr="00627F7C">
        <w:rPr>
          <w:rFonts w:ascii="Arial" w:hAnsi="Arial" w:cs="Arial"/>
          <w:sz w:val="22"/>
          <w:szCs w:val="22"/>
        </w:rPr>
        <w:t xml:space="preserve">) vastu.  </w:t>
      </w:r>
    </w:p>
    <w:p w14:paraId="64E23D69" w14:textId="49BFDD49" w:rsidR="009F689D" w:rsidRPr="00FE08AA" w:rsidRDefault="708867CF" w:rsidP="430D1AA8">
      <w:pPr>
        <w:pStyle w:val="Loendilik"/>
        <w:numPr>
          <w:ilvl w:val="3"/>
          <w:numId w:val="13"/>
        </w:numPr>
        <w:jc w:val="left"/>
        <w:rPr>
          <w:rStyle w:val="eop"/>
          <w:rFonts w:ascii="Arial" w:eastAsiaTheme="minorEastAsia" w:hAnsi="Arial" w:cs="Arial"/>
          <w:b/>
          <w:bCs/>
          <w:color w:val="000000" w:themeColor="text1"/>
          <w:sz w:val="22"/>
          <w:szCs w:val="22"/>
        </w:rPr>
      </w:pPr>
      <w:r w:rsidRPr="00FE08AA">
        <w:rPr>
          <w:rStyle w:val="eop"/>
          <w:rFonts w:ascii="Arial" w:eastAsia="Arial" w:hAnsi="Arial" w:cs="Arial"/>
          <w:sz w:val="22"/>
          <w:szCs w:val="22"/>
        </w:rPr>
        <w:t xml:space="preserve">Pakkuja peab </w:t>
      </w:r>
      <w:r w:rsidR="13199428" w:rsidRPr="00FE08AA">
        <w:rPr>
          <w:rStyle w:val="eop"/>
          <w:rFonts w:ascii="Arial" w:eastAsia="Arial" w:hAnsi="Arial" w:cs="Arial"/>
          <w:sz w:val="22"/>
          <w:szCs w:val="22"/>
        </w:rPr>
        <w:t xml:space="preserve">andma </w:t>
      </w:r>
      <w:r w:rsidRPr="00FE08AA">
        <w:rPr>
          <w:rStyle w:val="eop"/>
          <w:rFonts w:ascii="Arial" w:eastAsia="Arial" w:hAnsi="Arial" w:cs="Arial"/>
          <w:sz w:val="22"/>
          <w:szCs w:val="22"/>
        </w:rPr>
        <w:t>strateegias ülevaate s</w:t>
      </w:r>
      <w:r w:rsidR="468EB976" w:rsidRPr="00FE08AA">
        <w:rPr>
          <w:rStyle w:val="eop"/>
          <w:rFonts w:ascii="Arial" w:eastAsia="Arial" w:hAnsi="Arial" w:cs="Arial"/>
          <w:sz w:val="22"/>
          <w:szCs w:val="22"/>
        </w:rPr>
        <w:t>obivate</w:t>
      </w:r>
      <w:r w:rsidR="6726F42C" w:rsidRPr="00FE08AA">
        <w:rPr>
          <w:rStyle w:val="eop"/>
          <w:rFonts w:ascii="Arial" w:eastAsia="Arial" w:hAnsi="Arial" w:cs="Arial"/>
          <w:sz w:val="22"/>
          <w:szCs w:val="22"/>
        </w:rPr>
        <w:t xml:space="preserve">st </w:t>
      </w:r>
      <w:r w:rsidR="5FF67729" w:rsidRPr="00FE08AA">
        <w:rPr>
          <w:rStyle w:val="eop"/>
          <w:rFonts w:ascii="Arial" w:eastAsia="Arial" w:hAnsi="Arial" w:cs="Arial"/>
          <w:sz w:val="22"/>
          <w:szCs w:val="22"/>
        </w:rPr>
        <w:t>tulemus</w:t>
      </w:r>
      <w:r w:rsidR="468EB976" w:rsidRPr="00FE08AA">
        <w:rPr>
          <w:rStyle w:val="eop"/>
          <w:rFonts w:ascii="Arial" w:eastAsia="Arial" w:hAnsi="Arial" w:cs="Arial"/>
          <w:sz w:val="22"/>
          <w:szCs w:val="22"/>
        </w:rPr>
        <w:t>mõõdikute</w:t>
      </w:r>
      <w:r w:rsidR="55F6ACF8" w:rsidRPr="00FE08AA">
        <w:rPr>
          <w:rStyle w:val="eop"/>
          <w:rFonts w:ascii="Arial" w:eastAsia="Arial" w:hAnsi="Arial" w:cs="Arial"/>
          <w:sz w:val="22"/>
          <w:szCs w:val="22"/>
        </w:rPr>
        <w:t>st</w:t>
      </w:r>
      <w:r w:rsidR="468EB976" w:rsidRPr="00FE08AA">
        <w:rPr>
          <w:rStyle w:val="eop"/>
          <w:rFonts w:ascii="Arial" w:eastAsia="Arial" w:hAnsi="Arial" w:cs="Arial"/>
          <w:sz w:val="22"/>
          <w:szCs w:val="22"/>
        </w:rPr>
        <w:t xml:space="preserve"> ja </w:t>
      </w:r>
      <w:r w:rsidR="0FD0C325" w:rsidRPr="00FE08AA">
        <w:rPr>
          <w:rStyle w:val="eop"/>
          <w:rFonts w:ascii="Arial" w:eastAsia="Arial" w:hAnsi="Arial" w:cs="Arial"/>
          <w:sz w:val="22"/>
          <w:szCs w:val="22"/>
        </w:rPr>
        <w:t xml:space="preserve">tasuta </w:t>
      </w:r>
      <w:r w:rsidR="468EB976" w:rsidRPr="00FE08AA">
        <w:rPr>
          <w:rStyle w:val="eop"/>
          <w:rFonts w:ascii="Arial" w:eastAsia="Arial" w:hAnsi="Arial" w:cs="Arial"/>
          <w:sz w:val="22"/>
          <w:szCs w:val="22"/>
        </w:rPr>
        <w:t>analüütika tööriistade</w:t>
      </w:r>
      <w:r w:rsidR="08402C86" w:rsidRPr="00FE08AA">
        <w:rPr>
          <w:rStyle w:val="eop"/>
          <w:rFonts w:ascii="Arial" w:eastAsia="Arial" w:hAnsi="Arial" w:cs="Arial"/>
          <w:sz w:val="22"/>
          <w:szCs w:val="22"/>
        </w:rPr>
        <w:t>st</w:t>
      </w:r>
      <w:r w:rsidR="468EB976" w:rsidRPr="00FE08AA">
        <w:rPr>
          <w:rStyle w:val="eop"/>
          <w:rFonts w:ascii="Arial" w:eastAsia="Arial" w:hAnsi="Arial" w:cs="Arial"/>
          <w:sz w:val="22"/>
          <w:szCs w:val="22"/>
        </w:rPr>
        <w:t>, mis võimaldavad sotsiaalmeedia tegevuste tulemuslikkust pidevalt jälgida ja analüüsida</w:t>
      </w:r>
      <w:r w:rsidR="3384CE24" w:rsidRPr="00FE08AA">
        <w:rPr>
          <w:rStyle w:val="eop"/>
          <w:rFonts w:ascii="Arial" w:eastAsia="Arial" w:hAnsi="Arial" w:cs="Arial"/>
          <w:sz w:val="22"/>
          <w:szCs w:val="22"/>
        </w:rPr>
        <w:t>,</w:t>
      </w:r>
      <w:r w:rsidR="3384CE24" w:rsidRPr="00FE08AA">
        <w:rPr>
          <w:rStyle w:val="eop"/>
          <w:rFonts w:ascii="Arial" w:eastAsiaTheme="minorEastAsia" w:hAnsi="Arial" w:cs="Arial"/>
          <w:color w:val="000000" w:themeColor="text1"/>
          <w:sz w:val="22"/>
          <w:szCs w:val="22"/>
        </w:rPr>
        <w:t xml:space="preserve"> sh kvartaalsete või aastaste</w:t>
      </w:r>
      <w:r w:rsidR="233A57FF" w:rsidRPr="00FE08AA">
        <w:rPr>
          <w:rStyle w:val="eop"/>
          <w:rFonts w:ascii="Arial" w:eastAsiaTheme="minorEastAsia" w:hAnsi="Arial" w:cs="Arial"/>
          <w:color w:val="000000" w:themeColor="text1"/>
          <w:sz w:val="22"/>
          <w:szCs w:val="22"/>
        </w:rPr>
        <w:t xml:space="preserve"> </w:t>
      </w:r>
      <w:r w:rsidR="3384CE24" w:rsidRPr="00FE08AA">
        <w:rPr>
          <w:rStyle w:val="eop"/>
          <w:rFonts w:ascii="Arial" w:eastAsiaTheme="minorEastAsia" w:hAnsi="Arial" w:cs="Arial"/>
          <w:color w:val="000000" w:themeColor="text1"/>
          <w:sz w:val="22"/>
          <w:szCs w:val="22"/>
        </w:rPr>
        <w:t>raportite</w:t>
      </w:r>
      <w:r w:rsidR="45AB2B12" w:rsidRPr="00FE08AA">
        <w:rPr>
          <w:rStyle w:val="eop"/>
          <w:rFonts w:ascii="Arial" w:eastAsiaTheme="minorEastAsia" w:hAnsi="Arial" w:cs="Arial"/>
          <w:color w:val="000000" w:themeColor="text1"/>
          <w:sz w:val="22"/>
          <w:szCs w:val="22"/>
        </w:rPr>
        <w:t xml:space="preserve"> </w:t>
      </w:r>
      <w:r w:rsidR="3384CE24" w:rsidRPr="00FE08AA">
        <w:rPr>
          <w:rStyle w:val="eop"/>
          <w:rFonts w:ascii="Arial" w:eastAsiaTheme="minorEastAsia" w:hAnsi="Arial" w:cs="Arial"/>
          <w:color w:val="000000" w:themeColor="text1"/>
          <w:sz w:val="22"/>
          <w:szCs w:val="22"/>
        </w:rPr>
        <w:lastRenderedPageBreak/>
        <w:t>koostamise raames</w:t>
      </w:r>
      <w:r w:rsidR="0FD0C325" w:rsidRPr="00FE08AA">
        <w:rPr>
          <w:rStyle w:val="eop"/>
          <w:rFonts w:ascii="Arial" w:eastAsia="Arial" w:hAnsi="Arial" w:cs="Arial"/>
          <w:sz w:val="22"/>
          <w:szCs w:val="22"/>
        </w:rPr>
        <w:t>.</w:t>
      </w:r>
      <w:r w:rsidR="08179A29" w:rsidRPr="00FE08AA">
        <w:rPr>
          <w:rStyle w:val="eop"/>
          <w:rFonts w:ascii="Arial" w:eastAsiaTheme="minorEastAsia" w:hAnsi="Arial" w:cs="Arial"/>
          <w:color w:val="00B0F0"/>
          <w:sz w:val="22"/>
          <w:szCs w:val="22"/>
        </w:rPr>
        <w:t xml:space="preserve"> </w:t>
      </w:r>
      <w:r w:rsidR="11A39ACD" w:rsidRPr="00FE08AA">
        <w:rPr>
          <w:rStyle w:val="eop"/>
          <w:rFonts w:ascii="Arial" w:eastAsiaTheme="minorEastAsia" w:hAnsi="Arial" w:cs="Arial"/>
          <w:color w:val="000000" w:themeColor="text1"/>
          <w:sz w:val="22"/>
          <w:szCs w:val="22"/>
        </w:rPr>
        <w:t xml:space="preserve">Tööriistad peavad olema kohased iga kanali jaoks ning vastama </w:t>
      </w:r>
      <w:r w:rsidR="00C9478A" w:rsidRPr="00C25A56">
        <w:rPr>
          <w:rFonts w:ascii="Arial" w:eastAsiaTheme="minorEastAsia" w:hAnsi="Arial" w:cs="Arial"/>
          <w:sz w:val="22"/>
          <w:szCs w:val="22"/>
        </w:rPr>
        <w:t>Kultuuriministeeriumi</w:t>
      </w:r>
      <w:r w:rsidR="11A39ACD" w:rsidRPr="00C25A56">
        <w:rPr>
          <w:rStyle w:val="eop"/>
          <w:rFonts w:ascii="Arial" w:eastAsiaTheme="minorEastAsia" w:hAnsi="Arial" w:cs="Arial"/>
          <w:sz w:val="22"/>
          <w:szCs w:val="22"/>
        </w:rPr>
        <w:t xml:space="preserve"> vajadustele</w:t>
      </w:r>
      <w:r w:rsidR="00C9478A" w:rsidRPr="00C25A56">
        <w:rPr>
          <w:rStyle w:val="eop"/>
          <w:rFonts w:ascii="Arial" w:eastAsiaTheme="minorEastAsia" w:hAnsi="Arial" w:cs="Arial"/>
          <w:sz w:val="22"/>
          <w:szCs w:val="22"/>
        </w:rPr>
        <w:t>.</w:t>
      </w:r>
      <w:r w:rsidR="11A39ACD" w:rsidRPr="00C25A56">
        <w:rPr>
          <w:rStyle w:val="eop"/>
          <w:rFonts w:ascii="Arial" w:eastAsiaTheme="minorEastAsia" w:hAnsi="Arial" w:cs="Arial"/>
          <w:sz w:val="22"/>
          <w:szCs w:val="22"/>
        </w:rPr>
        <w:t xml:space="preserve"> </w:t>
      </w:r>
      <w:r w:rsidR="468EB976" w:rsidRPr="00C25A56">
        <w:rPr>
          <w:rStyle w:val="eop"/>
          <w:rFonts w:ascii="Arial" w:eastAsiaTheme="minorEastAsia" w:hAnsi="Arial" w:cs="Arial"/>
          <w:sz w:val="22"/>
          <w:szCs w:val="22"/>
        </w:rPr>
        <w:t>Tuleb kirjeldada, milliseid</w:t>
      </w:r>
      <w:r w:rsidR="2FE85CEF" w:rsidRPr="00C25A56">
        <w:rPr>
          <w:rStyle w:val="eop"/>
          <w:rFonts w:ascii="Arial" w:eastAsiaTheme="minorEastAsia" w:hAnsi="Arial" w:cs="Arial"/>
          <w:sz w:val="22"/>
          <w:szCs w:val="22"/>
        </w:rPr>
        <w:t xml:space="preserve"> </w:t>
      </w:r>
      <w:r w:rsidR="468EB976" w:rsidRPr="00C25A56">
        <w:rPr>
          <w:rStyle w:val="eop"/>
          <w:rFonts w:ascii="Arial" w:eastAsiaTheme="minorEastAsia" w:hAnsi="Arial" w:cs="Arial"/>
          <w:sz w:val="22"/>
          <w:szCs w:val="22"/>
        </w:rPr>
        <w:t>võtmemõõdikuid (nt jälgijate kasv, postituste levik</w:t>
      </w:r>
      <w:r w:rsidR="468EB976" w:rsidRPr="00FE08AA">
        <w:rPr>
          <w:rStyle w:val="eop"/>
          <w:rFonts w:ascii="Arial" w:eastAsiaTheme="minorEastAsia" w:hAnsi="Arial" w:cs="Arial"/>
          <w:color w:val="000000" w:themeColor="text1"/>
          <w:sz w:val="22"/>
          <w:szCs w:val="22"/>
        </w:rPr>
        <w:t>, kaasamise määr, klikkide arv, reaktsioonide ja kommentaaride arv) soovitatakse tulevaste tegevuste analüüsimiseks kasutada</w:t>
      </w:r>
      <w:r w:rsidR="0BE001E8" w:rsidRPr="00FE08AA">
        <w:rPr>
          <w:rStyle w:val="eop"/>
          <w:rFonts w:ascii="Arial" w:eastAsiaTheme="minorEastAsia" w:hAnsi="Arial" w:cs="Arial"/>
          <w:color w:val="000000" w:themeColor="text1"/>
          <w:sz w:val="22"/>
          <w:szCs w:val="22"/>
        </w:rPr>
        <w:t xml:space="preserve"> ning põhjendama, miks just need mõõdikud on olulised.</w:t>
      </w:r>
      <w:r w:rsidR="08179A29" w:rsidRPr="00FE08AA">
        <w:rPr>
          <w:rStyle w:val="eop"/>
          <w:rFonts w:ascii="Arial" w:eastAsiaTheme="minorEastAsia" w:hAnsi="Arial" w:cs="Arial"/>
          <w:color w:val="000000" w:themeColor="text1"/>
          <w:sz w:val="22"/>
          <w:szCs w:val="22"/>
        </w:rPr>
        <w:t xml:space="preserve"> </w:t>
      </w:r>
      <w:r w:rsidR="468EB976" w:rsidRPr="00FE08AA">
        <w:rPr>
          <w:rStyle w:val="eop"/>
          <w:rFonts w:ascii="Arial" w:eastAsiaTheme="minorEastAsia" w:hAnsi="Arial" w:cs="Arial"/>
          <w:color w:val="000000" w:themeColor="text1"/>
          <w:sz w:val="22"/>
          <w:szCs w:val="22"/>
        </w:rPr>
        <w:t>Samuti tuleb välja pakkuda metoodika, kuidas andmete põhjal tegevusi kohandada ja arendada.</w:t>
      </w:r>
    </w:p>
    <w:p w14:paraId="25CAEC4E" w14:textId="1072B7A9" w:rsidR="000E1E1B" w:rsidRPr="00DF2B04" w:rsidRDefault="00DF2B04" w:rsidP="430D1AA8">
      <w:pPr>
        <w:pStyle w:val="Loendilik"/>
        <w:numPr>
          <w:ilvl w:val="3"/>
          <w:numId w:val="13"/>
        </w:numPr>
        <w:jc w:val="left"/>
        <w:rPr>
          <w:rStyle w:val="normaltextrun"/>
          <w:rFonts w:ascii="Arial" w:eastAsiaTheme="minorEastAsia" w:hAnsi="Arial" w:cs="Arial"/>
          <w:b/>
          <w:bCs/>
          <w:sz w:val="22"/>
          <w:szCs w:val="22"/>
        </w:rPr>
      </w:pPr>
      <w:r>
        <w:rPr>
          <w:rStyle w:val="normaltextrun"/>
          <w:rFonts w:ascii="Arial" w:hAnsi="Arial" w:cs="Arial"/>
          <w:sz w:val="22"/>
          <w:szCs w:val="22"/>
        </w:rPr>
        <w:t>S</w:t>
      </w:r>
      <w:r w:rsidR="4EF79B13" w:rsidRPr="00DF2B04">
        <w:rPr>
          <w:rStyle w:val="normaltextrun"/>
          <w:rFonts w:ascii="Arial" w:hAnsi="Arial" w:cs="Arial"/>
          <w:sz w:val="22"/>
          <w:szCs w:val="22"/>
        </w:rPr>
        <w:t>trateegia</w:t>
      </w:r>
      <w:r w:rsidR="2C9AE511" w:rsidRPr="00DF2B04">
        <w:rPr>
          <w:rStyle w:val="normaltextrun"/>
          <w:rFonts w:ascii="Arial" w:hAnsi="Arial" w:cs="Arial"/>
          <w:sz w:val="22"/>
          <w:szCs w:val="22"/>
        </w:rPr>
        <w:t>s</w:t>
      </w:r>
      <w:r w:rsidR="4EF79B13" w:rsidRPr="00DF2B04">
        <w:rPr>
          <w:rStyle w:val="normaltextrun"/>
          <w:rFonts w:ascii="Arial" w:hAnsi="Arial" w:cs="Arial"/>
          <w:sz w:val="22"/>
          <w:szCs w:val="22"/>
        </w:rPr>
        <w:t xml:space="preserve"> tuleb käsitleda </w:t>
      </w:r>
      <w:r w:rsidR="00BB5F8A" w:rsidRPr="00DF2B04">
        <w:rPr>
          <w:rStyle w:val="normaltextrun"/>
          <w:rFonts w:ascii="Arial" w:hAnsi="Arial" w:cs="Arial"/>
          <w:sz w:val="22"/>
          <w:szCs w:val="22"/>
        </w:rPr>
        <w:t xml:space="preserve">peamiselt </w:t>
      </w:r>
      <w:r w:rsidR="4EF79B13" w:rsidRPr="00DF2B04">
        <w:rPr>
          <w:rStyle w:val="normaltextrun"/>
          <w:rFonts w:ascii="Arial" w:hAnsi="Arial" w:cs="Arial"/>
          <w:sz w:val="22"/>
          <w:szCs w:val="22"/>
        </w:rPr>
        <w:t>orgaanilisi</w:t>
      </w:r>
      <w:r w:rsidR="00BB5F8A" w:rsidRPr="00DF2B04">
        <w:rPr>
          <w:rStyle w:val="normaltextrun"/>
          <w:rFonts w:ascii="Arial" w:hAnsi="Arial" w:cs="Arial"/>
          <w:sz w:val="22"/>
          <w:szCs w:val="22"/>
        </w:rPr>
        <w:t xml:space="preserve"> meetmeid</w:t>
      </w:r>
      <w:r w:rsidR="4EF79B13" w:rsidRPr="00DF2B04">
        <w:rPr>
          <w:rStyle w:val="normaltextrun"/>
          <w:rFonts w:ascii="Arial" w:hAnsi="Arial" w:cs="Arial"/>
          <w:sz w:val="22"/>
          <w:szCs w:val="22"/>
        </w:rPr>
        <w:t xml:space="preserve">; </w:t>
      </w:r>
      <w:r w:rsidR="00032EE6" w:rsidRPr="00DF2B04">
        <w:rPr>
          <w:rStyle w:val="normaltextrun"/>
          <w:rFonts w:ascii="Arial" w:hAnsi="Arial" w:cs="Arial"/>
          <w:sz w:val="22"/>
          <w:szCs w:val="22"/>
        </w:rPr>
        <w:t>rahalisi lahendusi peab saama orgaanilistest lahendustest tuletada.</w:t>
      </w:r>
    </w:p>
    <w:p w14:paraId="6291DB95" w14:textId="77777777" w:rsidR="00032EE6" w:rsidRPr="00032EE6" w:rsidRDefault="00032EE6" w:rsidP="00032EE6">
      <w:pPr>
        <w:ind w:left="1080"/>
        <w:jc w:val="left"/>
        <w:rPr>
          <w:rStyle w:val="eop"/>
          <w:rFonts w:ascii="Arial" w:eastAsiaTheme="minorEastAsia" w:hAnsi="Arial" w:cs="Arial"/>
          <w:b/>
          <w:bCs/>
          <w:color w:val="FF0000"/>
          <w:sz w:val="22"/>
          <w:szCs w:val="22"/>
        </w:rPr>
      </w:pPr>
    </w:p>
    <w:p w14:paraId="05DEE5E3" w14:textId="4599C8A6" w:rsidR="00DC23D1" w:rsidRPr="00FE08AA" w:rsidRDefault="377A6851" w:rsidP="430D1AA8">
      <w:pPr>
        <w:pStyle w:val="Loendilik"/>
        <w:numPr>
          <w:ilvl w:val="2"/>
          <w:numId w:val="13"/>
        </w:numPr>
        <w:jc w:val="left"/>
        <w:rPr>
          <w:rFonts w:ascii="Arial" w:eastAsiaTheme="minorEastAsia" w:hAnsi="Arial" w:cs="Arial"/>
          <w:b/>
          <w:bCs/>
          <w:color w:val="000000" w:themeColor="text1"/>
          <w:sz w:val="22"/>
          <w:szCs w:val="22"/>
        </w:rPr>
      </w:pPr>
      <w:r w:rsidRPr="00FE08AA">
        <w:rPr>
          <w:rFonts w:ascii="Arial" w:eastAsiaTheme="minorEastAsia" w:hAnsi="Arial" w:cs="Arial"/>
          <w:b/>
          <w:bCs/>
          <w:sz w:val="22"/>
          <w:szCs w:val="22"/>
        </w:rPr>
        <w:t>Meesko</w:t>
      </w:r>
      <w:r w:rsidR="04387802" w:rsidRPr="00FE08AA">
        <w:rPr>
          <w:rFonts w:ascii="Arial" w:eastAsiaTheme="minorEastAsia" w:hAnsi="Arial" w:cs="Arial"/>
          <w:b/>
          <w:bCs/>
          <w:sz w:val="22"/>
          <w:szCs w:val="22"/>
        </w:rPr>
        <w:t>nnale esitatavad nõud</w:t>
      </w:r>
      <w:r w:rsidR="6E5C1B0D" w:rsidRPr="00FE08AA">
        <w:rPr>
          <w:rFonts w:ascii="Arial" w:eastAsiaTheme="minorEastAsia" w:hAnsi="Arial" w:cs="Arial"/>
          <w:b/>
          <w:bCs/>
          <w:sz w:val="22"/>
          <w:szCs w:val="22"/>
        </w:rPr>
        <w:t>ed:</w:t>
      </w:r>
    </w:p>
    <w:p w14:paraId="76740AC8" w14:textId="402BD91F" w:rsidR="00DB1682" w:rsidRPr="00FE08AA" w:rsidRDefault="001EE81C" w:rsidP="430D1AA8">
      <w:pPr>
        <w:pStyle w:val="Loendilik"/>
        <w:numPr>
          <w:ilvl w:val="3"/>
          <w:numId w:val="13"/>
        </w:numPr>
        <w:jc w:val="left"/>
        <w:rPr>
          <w:rStyle w:val="eop"/>
          <w:rFonts w:ascii="Arial" w:eastAsiaTheme="minorEastAsia" w:hAnsi="Arial" w:cs="Arial"/>
          <w:b/>
          <w:bCs/>
          <w:sz w:val="22"/>
          <w:szCs w:val="22"/>
        </w:rPr>
      </w:pPr>
      <w:r w:rsidRPr="00FE08AA">
        <w:rPr>
          <w:rStyle w:val="normaltextrun"/>
          <w:rFonts w:ascii="Arial" w:hAnsi="Arial" w:cs="Arial"/>
          <w:sz w:val="22"/>
          <w:szCs w:val="22"/>
          <w:shd w:val="clear" w:color="auto" w:fill="FFFFFF"/>
        </w:rPr>
        <w:t>Sotsiaalmeedia auditit läbiviivatel spetsialistidel pea</w:t>
      </w:r>
      <w:r w:rsidR="499EC6F5" w:rsidRPr="00FE08AA">
        <w:rPr>
          <w:rStyle w:val="normaltextrun"/>
          <w:rFonts w:ascii="Arial" w:hAnsi="Arial" w:cs="Arial"/>
          <w:sz w:val="22"/>
          <w:szCs w:val="22"/>
          <w:shd w:val="clear" w:color="auto" w:fill="FFFFFF"/>
        </w:rPr>
        <w:t>b</w:t>
      </w:r>
      <w:r w:rsidRPr="00FE08AA">
        <w:rPr>
          <w:rStyle w:val="normaltextrun"/>
          <w:rFonts w:ascii="Arial" w:hAnsi="Arial" w:cs="Arial"/>
          <w:sz w:val="22"/>
          <w:szCs w:val="22"/>
          <w:shd w:val="clear" w:color="auto" w:fill="FFFFFF"/>
        </w:rPr>
        <w:t xml:space="preserve"> olema tugev andmeanalüüsi oskus ja loovus, strateegiline ning kriitiline mõtlemine ja probleemide lahendamise võime. Tehnilised oskused erinevate sotsiaalmeedia platvormide ja analüütika tööriistade kasutamisel on samuti olulised. Täpsemalt peab pakkuja </w:t>
      </w:r>
      <w:r w:rsidR="2664CB8F" w:rsidRPr="00FE08AA">
        <w:rPr>
          <w:rStyle w:val="normaltextrun"/>
          <w:rFonts w:ascii="Arial" w:hAnsi="Arial" w:cs="Arial"/>
          <w:sz w:val="22"/>
          <w:szCs w:val="22"/>
          <w:shd w:val="clear" w:color="auto" w:fill="FFFFFF"/>
        </w:rPr>
        <w:t>looma</w:t>
      </w:r>
      <w:r w:rsidRPr="00FE08AA">
        <w:rPr>
          <w:rStyle w:val="normaltextrun"/>
          <w:rFonts w:ascii="Arial" w:hAnsi="Arial" w:cs="Arial"/>
          <w:sz w:val="22"/>
          <w:szCs w:val="22"/>
          <w:shd w:val="clear" w:color="auto" w:fill="FFFFFF"/>
        </w:rPr>
        <w:t xml:space="preserve"> hankijale meeskonna, ku</w:t>
      </w:r>
      <w:r w:rsidR="7E18E29B" w:rsidRPr="00FE08AA">
        <w:rPr>
          <w:rStyle w:val="normaltextrun"/>
          <w:rFonts w:ascii="Arial" w:hAnsi="Arial" w:cs="Arial"/>
          <w:sz w:val="22"/>
          <w:szCs w:val="22"/>
          <w:shd w:val="clear" w:color="auto" w:fill="FFFFFF"/>
        </w:rPr>
        <w:t>s</w:t>
      </w:r>
      <w:r w:rsidRPr="00FE08AA">
        <w:rPr>
          <w:rStyle w:val="normaltextrun"/>
          <w:rFonts w:ascii="Arial" w:hAnsi="Arial" w:cs="Arial"/>
          <w:sz w:val="22"/>
          <w:szCs w:val="22"/>
          <w:shd w:val="clear" w:color="auto" w:fill="FFFFFF"/>
        </w:rPr>
        <w:t>:</w:t>
      </w:r>
      <w:r w:rsidRPr="00FE08AA">
        <w:rPr>
          <w:rStyle w:val="eop"/>
          <w:rFonts w:ascii="Arial" w:hAnsi="Arial" w:cs="Arial"/>
          <w:sz w:val="22"/>
          <w:szCs w:val="22"/>
          <w:shd w:val="clear" w:color="auto" w:fill="FFFFFF"/>
        </w:rPr>
        <w:t> </w:t>
      </w:r>
    </w:p>
    <w:p w14:paraId="62FF0F7A" w14:textId="05BD8589" w:rsidR="000725DA" w:rsidRPr="00FE08AA" w:rsidRDefault="518727A6" w:rsidP="430D1AA8">
      <w:pPr>
        <w:pStyle w:val="Loendilik"/>
        <w:numPr>
          <w:ilvl w:val="4"/>
          <w:numId w:val="13"/>
        </w:numPr>
        <w:jc w:val="left"/>
        <w:rPr>
          <w:rFonts w:ascii="Arial" w:eastAsiaTheme="minorEastAsia" w:hAnsi="Arial" w:cs="Arial"/>
          <w:sz w:val="22"/>
          <w:szCs w:val="22"/>
        </w:rPr>
      </w:pPr>
      <w:r w:rsidRPr="00FE08AA">
        <w:rPr>
          <w:rFonts w:ascii="Arial" w:eastAsiaTheme="minorEastAsia" w:hAnsi="Arial" w:cs="Arial"/>
          <w:sz w:val="22"/>
          <w:szCs w:val="22"/>
        </w:rPr>
        <w:t>On v</w:t>
      </w:r>
      <w:r w:rsidR="768C910C" w:rsidRPr="00FE08AA">
        <w:rPr>
          <w:rFonts w:ascii="Arial" w:eastAsiaTheme="minorEastAsia" w:hAnsi="Arial" w:cs="Arial"/>
          <w:sz w:val="22"/>
          <w:szCs w:val="22"/>
        </w:rPr>
        <w:t>ähemalt üks sotsiaalmeedia spetsialist, kel</w:t>
      </w:r>
      <w:r w:rsidR="0F1F5181" w:rsidRPr="00FE08AA">
        <w:rPr>
          <w:rFonts w:ascii="Arial" w:eastAsiaTheme="minorEastAsia" w:hAnsi="Arial" w:cs="Arial"/>
          <w:sz w:val="22"/>
          <w:szCs w:val="22"/>
        </w:rPr>
        <w:t>lel</w:t>
      </w:r>
      <w:r w:rsidR="768C910C" w:rsidRPr="00FE08AA">
        <w:rPr>
          <w:rFonts w:ascii="Arial" w:eastAsiaTheme="minorEastAsia" w:hAnsi="Arial" w:cs="Arial"/>
          <w:sz w:val="22"/>
          <w:szCs w:val="22"/>
        </w:rPr>
        <w:t xml:space="preserve"> </w:t>
      </w:r>
      <w:r w:rsidR="2888A3DF" w:rsidRPr="00FE08AA">
        <w:rPr>
          <w:rFonts w:ascii="Arial" w:eastAsiaTheme="minorEastAsia" w:hAnsi="Arial" w:cs="Arial"/>
          <w:sz w:val="22"/>
          <w:szCs w:val="22"/>
        </w:rPr>
        <w:t>on</w:t>
      </w:r>
      <w:r w:rsidR="768C910C" w:rsidRPr="00FE08AA">
        <w:rPr>
          <w:rFonts w:ascii="Arial" w:eastAsiaTheme="minorEastAsia" w:hAnsi="Arial" w:cs="Arial"/>
          <w:sz w:val="22"/>
          <w:szCs w:val="22"/>
        </w:rPr>
        <w:t xml:space="preserve"> vähemalt kolm aastat töökogemust sotsiaalmeedia sisuloome, haldamise ja analüütikaga.  </w:t>
      </w:r>
    </w:p>
    <w:p w14:paraId="6E01B407" w14:textId="32755BEF" w:rsidR="000725DA" w:rsidRPr="00FE08AA" w:rsidRDefault="518727A6" w:rsidP="430D1AA8">
      <w:pPr>
        <w:pStyle w:val="Loendilik"/>
        <w:numPr>
          <w:ilvl w:val="4"/>
          <w:numId w:val="13"/>
        </w:numPr>
        <w:jc w:val="left"/>
        <w:rPr>
          <w:rFonts w:ascii="Arial" w:eastAsiaTheme="minorEastAsia" w:hAnsi="Arial" w:cs="Arial"/>
          <w:sz w:val="22"/>
          <w:szCs w:val="22"/>
        </w:rPr>
      </w:pPr>
      <w:r w:rsidRPr="00FE08AA">
        <w:rPr>
          <w:rFonts w:ascii="Arial" w:eastAsiaTheme="minorEastAsia" w:hAnsi="Arial" w:cs="Arial"/>
          <w:sz w:val="22"/>
          <w:szCs w:val="22"/>
        </w:rPr>
        <w:t>On v</w:t>
      </w:r>
      <w:r w:rsidR="768C910C" w:rsidRPr="00FE08AA">
        <w:rPr>
          <w:rFonts w:ascii="Arial" w:eastAsiaTheme="minorEastAsia" w:hAnsi="Arial" w:cs="Arial"/>
          <w:sz w:val="22"/>
          <w:szCs w:val="22"/>
        </w:rPr>
        <w:t xml:space="preserve">ähemalt üks turundusstrateeg, kellel on vähemalt viis aastat kogemust turundusstrateegina, mille jooksul </w:t>
      </w:r>
      <w:r w:rsidR="07DC334B" w:rsidRPr="00FE08AA">
        <w:rPr>
          <w:rFonts w:ascii="Arial" w:eastAsiaTheme="minorEastAsia" w:hAnsi="Arial" w:cs="Arial"/>
          <w:sz w:val="22"/>
          <w:szCs w:val="22"/>
        </w:rPr>
        <w:t xml:space="preserve">ta </w:t>
      </w:r>
      <w:r w:rsidR="768C910C" w:rsidRPr="00FE08AA">
        <w:rPr>
          <w:rFonts w:ascii="Arial" w:eastAsiaTheme="minorEastAsia" w:hAnsi="Arial" w:cs="Arial"/>
          <w:sz w:val="22"/>
          <w:szCs w:val="22"/>
        </w:rPr>
        <w:t xml:space="preserve">on juhtinud ja osalenud digiturunduse auditite ning strateegiate koostamisel.  </w:t>
      </w:r>
    </w:p>
    <w:p w14:paraId="6792FB8C" w14:textId="037C92CA" w:rsidR="5B7CC849" w:rsidRPr="00FE08AA" w:rsidRDefault="5B7CC849" w:rsidP="45DE8AFA">
      <w:pPr>
        <w:pStyle w:val="Loendilik"/>
        <w:numPr>
          <w:ilvl w:val="4"/>
          <w:numId w:val="13"/>
        </w:numPr>
        <w:jc w:val="left"/>
        <w:rPr>
          <w:rFonts w:ascii="Arial" w:eastAsiaTheme="minorEastAsia" w:hAnsi="Arial" w:cs="Arial"/>
          <w:sz w:val="22"/>
          <w:szCs w:val="22"/>
        </w:rPr>
      </w:pPr>
      <w:r w:rsidRPr="00FE08AA">
        <w:rPr>
          <w:rFonts w:ascii="Arial" w:eastAsiaTheme="minorEastAsia" w:hAnsi="Arial" w:cs="Arial"/>
          <w:sz w:val="22"/>
          <w:szCs w:val="22"/>
        </w:rPr>
        <w:t>Meeskonna liikmetel on eesti ja inglise keele oskus vähemalt kesktasemel.</w:t>
      </w:r>
    </w:p>
    <w:p w14:paraId="129F0D72" w14:textId="4301A386" w:rsidR="00FB458B" w:rsidRPr="00FE08AA" w:rsidRDefault="518727A6" w:rsidP="430D1AA8">
      <w:pPr>
        <w:pStyle w:val="Loendilik"/>
        <w:numPr>
          <w:ilvl w:val="4"/>
          <w:numId w:val="13"/>
        </w:numPr>
        <w:jc w:val="left"/>
        <w:rPr>
          <w:rFonts w:ascii="Arial" w:eastAsiaTheme="minorEastAsia" w:hAnsi="Arial" w:cs="Arial"/>
          <w:sz w:val="22"/>
          <w:szCs w:val="22"/>
        </w:rPr>
      </w:pPr>
      <w:r w:rsidRPr="00FE08AA">
        <w:rPr>
          <w:rFonts w:ascii="Arial" w:eastAsiaTheme="minorEastAsia" w:hAnsi="Arial" w:cs="Arial"/>
          <w:sz w:val="22"/>
          <w:szCs w:val="22"/>
        </w:rPr>
        <w:t>K</w:t>
      </w:r>
      <w:r w:rsidR="768C910C" w:rsidRPr="00FE08AA">
        <w:rPr>
          <w:rFonts w:ascii="Arial" w:eastAsiaTheme="minorEastAsia" w:hAnsi="Arial" w:cs="Arial"/>
          <w:sz w:val="22"/>
          <w:szCs w:val="22"/>
        </w:rPr>
        <w:t xml:space="preserve">aasatud spetsialistide meeskonnal </w:t>
      </w:r>
      <w:r w:rsidRPr="00FE08AA">
        <w:rPr>
          <w:rFonts w:ascii="Arial" w:eastAsiaTheme="minorEastAsia" w:hAnsi="Arial" w:cs="Arial"/>
          <w:sz w:val="22"/>
          <w:szCs w:val="22"/>
        </w:rPr>
        <w:t xml:space="preserve">on </w:t>
      </w:r>
      <w:r w:rsidR="768C910C" w:rsidRPr="00FE08AA">
        <w:rPr>
          <w:rFonts w:ascii="Arial" w:eastAsiaTheme="minorEastAsia" w:hAnsi="Arial" w:cs="Arial"/>
          <w:sz w:val="22"/>
          <w:szCs w:val="22"/>
        </w:rPr>
        <w:t>meeskonnaüleselt</w:t>
      </w:r>
      <w:r w:rsidR="2468A86D" w:rsidRPr="00FE08AA">
        <w:rPr>
          <w:rFonts w:ascii="Arial" w:eastAsiaTheme="minorEastAsia" w:hAnsi="Arial" w:cs="Arial"/>
          <w:sz w:val="22"/>
          <w:szCs w:val="22"/>
        </w:rPr>
        <w:t xml:space="preserve"> kokku</w:t>
      </w:r>
      <w:r w:rsidR="768C910C" w:rsidRPr="00FE08AA">
        <w:rPr>
          <w:rFonts w:ascii="Arial" w:eastAsiaTheme="minorEastAsia" w:hAnsi="Arial" w:cs="Arial"/>
          <w:sz w:val="22"/>
          <w:szCs w:val="22"/>
        </w:rPr>
        <w:t xml:space="preserve"> töökogemust </w:t>
      </w:r>
      <w:r w:rsidR="00166E33">
        <w:rPr>
          <w:rFonts w:ascii="Arial" w:eastAsiaTheme="minorEastAsia" w:hAnsi="Arial" w:cs="Arial"/>
          <w:sz w:val="22"/>
          <w:szCs w:val="22"/>
        </w:rPr>
        <w:t>viie</w:t>
      </w:r>
      <w:r w:rsidR="768C910C" w:rsidRPr="00FE08AA">
        <w:rPr>
          <w:rFonts w:ascii="Arial" w:eastAsiaTheme="minorEastAsia" w:hAnsi="Arial" w:cs="Arial"/>
          <w:sz w:val="22"/>
          <w:szCs w:val="22"/>
        </w:rPr>
        <w:t xml:space="preserve">s sotsiaalmeedia kanalis: Facebook, Instagram, LinkedIn, X, TikTok. </w:t>
      </w:r>
    </w:p>
    <w:p w14:paraId="1E58D40C" w14:textId="28CE966E" w:rsidR="00FB458B" w:rsidRPr="00FE08AA" w:rsidRDefault="2DEA481C" w:rsidP="430D1AA8">
      <w:pPr>
        <w:pStyle w:val="Loendilik"/>
        <w:numPr>
          <w:ilvl w:val="4"/>
          <w:numId w:val="13"/>
        </w:numPr>
        <w:jc w:val="left"/>
        <w:rPr>
          <w:rFonts w:ascii="Arial" w:eastAsiaTheme="minorEastAsia" w:hAnsi="Arial" w:cs="Arial"/>
          <w:sz w:val="22"/>
          <w:szCs w:val="22"/>
        </w:rPr>
      </w:pPr>
      <w:r w:rsidRPr="00FE08AA">
        <w:rPr>
          <w:rFonts w:ascii="Arial" w:eastAsiaTheme="minorEastAsia" w:hAnsi="Arial" w:cs="Arial"/>
          <w:sz w:val="22"/>
          <w:szCs w:val="22"/>
        </w:rPr>
        <w:t xml:space="preserve">Pakkuja peab omama suutlikust kaasata </w:t>
      </w:r>
      <w:r w:rsidR="009B5D20">
        <w:rPr>
          <w:rFonts w:ascii="Arial" w:eastAsiaTheme="minorEastAsia" w:hAnsi="Arial" w:cs="Arial"/>
          <w:sz w:val="22"/>
          <w:szCs w:val="22"/>
        </w:rPr>
        <w:t>lihthanke</w:t>
      </w:r>
      <w:r w:rsidRPr="00FE08AA">
        <w:rPr>
          <w:rFonts w:ascii="Arial" w:eastAsiaTheme="minorEastAsia" w:hAnsi="Arial" w:cs="Arial"/>
          <w:sz w:val="22"/>
          <w:szCs w:val="22"/>
        </w:rPr>
        <w:t xml:space="preserve"> täitmisesse piisava arvu meeskonnaliikmeid, et tagada vajadusel ka meeskonna liikme asendus. Meeskonna asendusliige peab vastama samadele nõuetele, mida pakkuja tõendab lepingu täitmise käigus sarnaselt pakkumuse esitamisega.  </w:t>
      </w:r>
    </w:p>
    <w:p w14:paraId="78F993C0" w14:textId="77777777" w:rsidR="004C4E4E" w:rsidRPr="00FE08AA" w:rsidRDefault="7E68455E" w:rsidP="430D1AA8">
      <w:pPr>
        <w:pStyle w:val="Loendilik"/>
        <w:numPr>
          <w:ilvl w:val="4"/>
          <w:numId w:val="13"/>
        </w:numPr>
        <w:jc w:val="left"/>
        <w:rPr>
          <w:rFonts w:ascii="Arial" w:eastAsiaTheme="minorEastAsia" w:hAnsi="Arial" w:cs="Arial"/>
          <w:sz w:val="22"/>
          <w:szCs w:val="22"/>
        </w:rPr>
      </w:pPr>
      <w:r w:rsidRPr="00FE08AA">
        <w:rPr>
          <w:rFonts w:ascii="Arial" w:eastAsiaTheme="minorEastAsia" w:hAnsi="Arial" w:cs="Arial"/>
          <w:sz w:val="22"/>
          <w:szCs w:val="22"/>
        </w:rPr>
        <w:t xml:space="preserve">Pakkuja esitab lepingu täitmisel iga spetsialisti kohta, vastava isiku poolt, allkirjastatud CV. </w:t>
      </w:r>
    </w:p>
    <w:p w14:paraId="19A62FBA" w14:textId="458DEB44" w:rsidR="004C4E4E" w:rsidRPr="00FE08AA" w:rsidRDefault="093D71D3" w:rsidP="430D1AA8">
      <w:pPr>
        <w:pStyle w:val="Loendilik"/>
        <w:numPr>
          <w:ilvl w:val="4"/>
          <w:numId w:val="13"/>
        </w:numPr>
        <w:jc w:val="left"/>
        <w:rPr>
          <w:rFonts w:ascii="Arial" w:eastAsiaTheme="minorEastAsia" w:hAnsi="Arial" w:cs="Arial"/>
          <w:sz w:val="22"/>
          <w:szCs w:val="22"/>
        </w:rPr>
      </w:pPr>
      <w:r w:rsidRPr="00FE08AA">
        <w:rPr>
          <w:rFonts w:ascii="Arial" w:eastAsia="Arial" w:hAnsi="Arial" w:cs="Arial"/>
          <w:sz w:val="22"/>
          <w:szCs w:val="22"/>
        </w:rPr>
        <w:t xml:space="preserve">Kui meeskonnas on rohkem kui kaks liiget, </w:t>
      </w:r>
      <w:r w:rsidR="7E68455E" w:rsidRPr="00FE08AA">
        <w:rPr>
          <w:rFonts w:ascii="Arial" w:eastAsia="Arial" w:hAnsi="Arial" w:cs="Arial"/>
          <w:sz w:val="22"/>
          <w:szCs w:val="22"/>
        </w:rPr>
        <w:t xml:space="preserve">võib </w:t>
      </w:r>
      <w:r w:rsidR="29FAFA11" w:rsidRPr="00FE08AA">
        <w:rPr>
          <w:rFonts w:ascii="Arial" w:eastAsia="Arial" w:hAnsi="Arial" w:cs="Arial"/>
          <w:sz w:val="22"/>
          <w:szCs w:val="22"/>
        </w:rPr>
        <w:t xml:space="preserve">üks meeskonnaliige täita </w:t>
      </w:r>
      <w:r w:rsidR="7E68455E" w:rsidRPr="00FE08AA">
        <w:rPr>
          <w:rFonts w:ascii="Arial" w:eastAsia="Arial" w:hAnsi="Arial" w:cs="Arial"/>
          <w:sz w:val="22"/>
          <w:szCs w:val="22"/>
        </w:rPr>
        <w:t>mitut rolli, kuid esitada tuleb meeskonnaliikme CV iga</w:t>
      </w:r>
      <w:r w:rsidR="7E68455E" w:rsidRPr="00FE08AA">
        <w:rPr>
          <w:rFonts w:ascii="Arial" w:eastAsiaTheme="minorEastAsia" w:hAnsi="Arial" w:cs="Arial"/>
          <w:sz w:val="22"/>
          <w:szCs w:val="22"/>
        </w:rPr>
        <w:t>sse nõutud rolli eraldi</w:t>
      </w:r>
      <w:r w:rsidR="25C3A930" w:rsidRPr="00FE08AA">
        <w:rPr>
          <w:rFonts w:ascii="Arial" w:eastAsiaTheme="minorEastAsia" w:hAnsi="Arial" w:cs="Arial"/>
          <w:sz w:val="22"/>
          <w:szCs w:val="22"/>
        </w:rPr>
        <w:t>, st</w:t>
      </w:r>
      <w:r w:rsidR="7E68455E" w:rsidRPr="00FE08AA">
        <w:rPr>
          <w:rFonts w:ascii="Arial" w:eastAsiaTheme="minorEastAsia" w:hAnsi="Arial" w:cs="Arial"/>
          <w:sz w:val="22"/>
          <w:szCs w:val="22"/>
        </w:rPr>
        <w:t xml:space="preserve"> CV tuleb esitada iga meeskonna liikme </w:t>
      </w:r>
      <w:r w:rsidR="2951A630" w:rsidRPr="00FE08AA">
        <w:rPr>
          <w:rFonts w:ascii="Arial" w:eastAsiaTheme="minorEastAsia" w:hAnsi="Arial" w:cs="Arial"/>
          <w:sz w:val="22"/>
          <w:szCs w:val="22"/>
        </w:rPr>
        <w:t>kohta</w:t>
      </w:r>
      <w:r w:rsidR="7E68455E" w:rsidRPr="00FE08AA">
        <w:rPr>
          <w:rFonts w:ascii="Arial" w:eastAsiaTheme="minorEastAsia" w:hAnsi="Arial" w:cs="Arial"/>
          <w:sz w:val="22"/>
          <w:szCs w:val="22"/>
        </w:rPr>
        <w:t xml:space="preserve"> eraldi.</w:t>
      </w:r>
    </w:p>
    <w:p w14:paraId="02EBAE92" w14:textId="5641266A" w:rsidR="00EE28C6" w:rsidRPr="00FE08AA" w:rsidRDefault="1B9711AE" w:rsidP="430D1AA8">
      <w:pPr>
        <w:pStyle w:val="Loendilik"/>
        <w:numPr>
          <w:ilvl w:val="4"/>
          <w:numId w:val="13"/>
        </w:numPr>
        <w:jc w:val="left"/>
        <w:rPr>
          <w:rFonts w:ascii="Arial" w:eastAsiaTheme="minorEastAsia" w:hAnsi="Arial" w:cs="Arial"/>
          <w:sz w:val="22"/>
          <w:szCs w:val="22"/>
        </w:rPr>
      </w:pPr>
      <w:r w:rsidRPr="00FE08AA">
        <w:rPr>
          <w:rFonts w:ascii="Arial" w:eastAsiaTheme="minorEastAsia" w:hAnsi="Arial" w:cs="Arial"/>
          <w:sz w:val="22"/>
          <w:szCs w:val="22"/>
        </w:rPr>
        <w:t>Pakkuja tagab, et CV-s nimetatud spetsialist asub ka reaalselt hankelepingut täitma ja tal peab olema selleks vastava spetsialisti nõusolek. Hankijal on õigus küsida CVs viidatud spetsialistilt, projekti tellijalt või tööandjalt kinnitusi.</w:t>
      </w:r>
    </w:p>
    <w:p w14:paraId="6F2BC5FA" w14:textId="1B0A90D7" w:rsidR="007B70EC" w:rsidRPr="00FE08AA" w:rsidRDefault="7207F1C2" w:rsidP="430D1AA8">
      <w:pPr>
        <w:pStyle w:val="Loendilik"/>
        <w:numPr>
          <w:ilvl w:val="4"/>
          <w:numId w:val="13"/>
        </w:numPr>
        <w:jc w:val="left"/>
        <w:rPr>
          <w:rFonts w:ascii="Arial" w:eastAsiaTheme="minorEastAsia" w:hAnsi="Arial" w:cs="Arial"/>
          <w:sz w:val="22"/>
          <w:szCs w:val="22"/>
        </w:rPr>
      </w:pPr>
      <w:r w:rsidRPr="00FE08AA">
        <w:rPr>
          <w:rStyle w:val="normaltextrun"/>
          <w:rFonts w:ascii="Arial" w:hAnsi="Arial" w:cs="Arial"/>
          <w:sz w:val="22"/>
          <w:szCs w:val="22"/>
          <w:shd w:val="clear" w:color="auto" w:fill="FFFFFF"/>
        </w:rPr>
        <w:t xml:space="preserve">Meeskonnaliikmete vormikohane CV-d on toodud lisas nr </w:t>
      </w:r>
      <w:r w:rsidR="3E9C396B" w:rsidRPr="00FE08AA">
        <w:rPr>
          <w:rStyle w:val="normaltextrun"/>
          <w:rFonts w:ascii="Arial" w:hAnsi="Arial" w:cs="Arial"/>
          <w:sz w:val="22"/>
          <w:szCs w:val="22"/>
          <w:shd w:val="clear" w:color="auto" w:fill="FFFFFF"/>
        </w:rPr>
        <w:t>2</w:t>
      </w:r>
      <w:r w:rsidRPr="00FE08AA">
        <w:rPr>
          <w:rStyle w:val="normaltextrun"/>
          <w:rFonts w:ascii="Arial" w:hAnsi="Arial" w:cs="Arial"/>
          <w:sz w:val="22"/>
          <w:szCs w:val="22"/>
          <w:shd w:val="clear" w:color="auto" w:fill="FFFFFF"/>
        </w:rPr>
        <w:t>.</w:t>
      </w:r>
    </w:p>
    <w:p w14:paraId="73DE596D" w14:textId="64E4BC83" w:rsidR="007B70EC" w:rsidRPr="00FE08AA" w:rsidRDefault="12F01BF7" w:rsidP="430D1AA8">
      <w:pPr>
        <w:pStyle w:val="Loendilik"/>
        <w:numPr>
          <w:ilvl w:val="4"/>
          <w:numId w:val="13"/>
        </w:numPr>
        <w:jc w:val="left"/>
        <w:rPr>
          <w:rStyle w:val="normaltextrun"/>
          <w:rFonts w:ascii="Arial" w:eastAsiaTheme="minorEastAsia" w:hAnsi="Arial" w:cs="Arial"/>
          <w:sz w:val="22"/>
          <w:szCs w:val="22"/>
        </w:rPr>
      </w:pPr>
      <w:r w:rsidRPr="00FE08AA">
        <w:rPr>
          <w:rStyle w:val="normaltextrun"/>
          <w:rFonts w:ascii="Arial" w:eastAsiaTheme="minorEastAsia" w:hAnsi="Arial" w:cs="Arial"/>
          <w:sz w:val="22"/>
          <w:szCs w:val="22"/>
        </w:rPr>
        <w:t>Meeskonnaliikme asendamine/vahetamine on lubatud hankija eelneval nõusolekul. Pakkuja esitab uue meeskonnaliik</w:t>
      </w:r>
      <w:r w:rsidR="73E1A693" w:rsidRPr="00FE08AA">
        <w:rPr>
          <w:rStyle w:val="normaltextrun"/>
          <w:rFonts w:ascii="Arial" w:eastAsiaTheme="minorEastAsia" w:hAnsi="Arial" w:cs="Arial"/>
          <w:sz w:val="22"/>
          <w:szCs w:val="22"/>
        </w:rPr>
        <w:t>me kohta vormikohase CV ja ta</w:t>
      </w:r>
      <w:r w:rsidR="1366743F" w:rsidRPr="00FE08AA">
        <w:rPr>
          <w:rStyle w:val="normaltextrun"/>
          <w:rFonts w:ascii="Arial" w:eastAsiaTheme="minorEastAsia" w:hAnsi="Arial" w:cs="Arial"/>
          <w:sz w:val="22"/>
          <w:szCs w:val="22"/>
        </w:rPr>
        <w:t>l</w:t>
      </w:r>
      <w:r w:rsidR="73E1A693" w:rsidRPr="00FE08AA">
        <w:rPr>
          <w:rStyle w:val="normaltextrun"/>
          <w:rFonts w:ascii="Arial" w:eastAsiaTheme="minorEastAsia" w:hAnsi="Arial" w:cs="Arial"/>
          <w:sz w:val="22"/>
          <w:szCs w:val="22"/>
        </w:rPr>
        <w:t xml:space="preserve"> peab </w:t>
      </w:r>
      <w:r w:rsidR="74C93794" w:rsidRPr="00FE08AA">
        <w:rPr>
          <w:rStyle w:val="normaltextrun"/>
          <w:rFonts w:ascii="Arial" w:eastAsiaTheme="minorEastAsia" w:hAnsi="Arial" w:cs="Arial"/>
          <w:sz w:val="22"/>
          <w:szCs w:val="22"/>
        </w:rPr>
        <w:t>olema nõutud</w:t>
      </w:r>
      <w:r w:rsidR="73E1A693" w:rsidRPr="00FE08AA">
        <w:rPr>
          <w:rStyle w:val="normaltextrun"/>
          <w:rFonts w:ascii="Arial" w:eastAsiaTheme="minorEastAsia" w:hAnsi="Arial" w:cs="Arial"/>
          <w:sz w:val="22"/>
          <w:szCs w:val="22"/>
        </w:rPr>
        <w:t xml:space="preserve"> kogemus</w:t>
      </w:r>
      <w:r w:rsidR="768AA76E" w:rsidRPr="00FE08AA">
        <w:rPr>
          <w:rStyle w:val="normaltextrun"/>
          <w:rFonts w:ascii="Arial" w:eastAsiaTheme="minorEastAsia" w:hAnsi="Arial" w:cs="Arial"/>
          <w:sz w:val="22"/>
          <w:szCs w:val="22"/>
        </w:rPr>
        <w:t>. Hankijal on õigus keelduda nõusoleku andmisest</w:t>
      </w:r>
      <w:r w:rsidR="394F73DE" w:rsidRPr="00FE08AA">
        <w:rPr>
          <w:rStyle w:val="normaltextrun"/>
          <w:rFonts w:ascii="Arial" w:eastAsiaTheme="minorEastAsia" w:hAnsi="Arial" w:cs="Arial"/>
          <w:sz w:val="22"/>
          <w:szCs w:val="22"/>
        </w:rPr>
        <w:t xml:space="preserve">, samuti </w:t>
      </w:r>
      <w:r w:rsidR="71390E12" w:rsidRPr="00FE08AA">
        <w:rPr>
          <w:rStyle w:val="normaltextrun"/>
          <w:rFonts w:ascii="Arial" w:eastAsiaTheme="minorEastAsia" w:hAnsi="Arial" w:cs="Arial"/>
          <w:sz w:val="22"/>
          <w:szCs w:val="22"/>
        </w:rPr>
        <w:t xml:space="preserve">põhjendatult </w:t>
      </w:r>
      <w:r w:rsidR="394F73DE" w:rsidRPr="00FE08AA">
        <w:rPr>
          <w:rStyle w:val="normaltextrun"/>
          <w:rFonts w:ascii="Arial" w:eastAsiaTheme="minorEastAsia" w:hAnsi="Arial" w:cs="Arial"/>
          <w:sz w:val="22"/>
          <w:szCs w:val="22"/>
        </w:rPr>
        <w:t xml:space="preserve">nõuda spetsialisti vahetamist, kui </w:t>
      </w:r>
      <w:r w:rsidR="4B137908" w:rsidRPr="00FE08AA">
        <w:rPr>
          <w:rStyle w:val="normaltextrun"/>
          <w:rFonts w:ascii="Arial" w:eastAsiaTheme="minorEastAsia" w:hAnsi="Arial" w:cs="Arial"/>
          <w:sz w:val="22"/>
          <w:szCs w:val="22"/>
        </w:rPr>
        <w:t>kaasatud spetsialisti</w:t>
      </w:r>
      <w:r w:rsidR="394F73DE" w:rsidRPr="00FE08AA">
        <w:rPr>
          <w:rStyle w:val="normaltextrun"/>
          <w:rFonts w:ascii="Arial" w:eastAsiaTheme="minorEastAsia" w:hAnsi="Arial" w:cs="Arial"/>
          <w:sz w:val="22"/>
          <w:szCs w:val="22"/>
        </w:rPr>
        <w:t xml:space="preserve"> pädevus ei võimalda saavutada lepinguli</w:t>
      </w:r>
      <w:r w:rsidR="580D991D" w:rsidRPr="00FE08AA">
        <w:rPr>
          <w:rStyle w:val="normaltextrun"/>
          <w:rFonts w:ascii="Arial" w:eastAsiaTheme="minorEastAsia" w:hAnsi="Arial" w:cs="Arial"/>
          <w:sz w:val="22"/>
          <w:szCs w:val="22"/>
        </w:rPr>
        <w:t>s</w:t>
      </w:r>
      <w:r w:rsidR="394F73DE" w:rsidRPr="00FE08AA">
        <w:rPr>
          <w:rStyle w:val="normaltextrun"/>
          <w:rFonts w:ascii="Arial" w:eastAsiaTheme="minorEastAsia" w:hAnsi="Arial" w:cs="Arial"/>
          <w:sz w:val="22"/>
          <w:szCs w:val="22"/>
        </w:rPr>
        <w:t>i eesmärke.</w:t>
      </w:r>
    </w:p>
    <w:p w14:paraId="02A48EDB" w14:textId="7C48EFDD" w:rsidR="007B70EC" w:rsidRPr="00FE08AA" w:rsidRDefault="007B70EC" w:rsidP="430D1AA8">
      <w:pPr>
        <w:ind w:left="720"/>
        <w:jc w:val="left"/>
        <w:rPr>
          <w:rFonts w:ascii="Arial" w:eastAsiaTheme="minorEastAsia" w:hAnsi="Arial" w:cs="Arial"/>
          <w:sz w:val="22"/>
          <w:szCs w:val="22"/>
        </w:rPr>
      </w:pPr>
    </w:p>
    <w:p w14:paraId="31027615" w14:textId="021375BE" w:rsidR="007B70EC" w:rsidRPr="00FE08AA" w:rsidRDefault="1FFFF1A9" w:rsidP="430D1AA8">
      <w:pPr>
        <w:pStyle w:val="Loendilik"/>
        <w:numPr>
          <w:ilvl w:val="2"/>
          <w:numId w:val="13"/>
        </w:numPr>
        <w:jc w:val="left"/>
        <w:rPr>
          <w:rFonts w:ascii="Arial" w:eastAsiaTheme="minorEastAsia" w:hAnsi="Arial" w:cs="Arial"/>
          <w:b/>
          <w:bCs/>
          <w:sz w:val="22"/>
          <w:szCs w:val="22"/>
        </w:rPr>
      </w:pPr>
      <w:r w:rsidRPr="00FE08AA">
        <w:rPr>
          <w:rStyle w:val="normaltextrun"/>
          <w:rFonts w:ascii="Arial" w:eastAsiaTheme="minorEastAsia" w:hAnsi="Arial" w:cs="Arial"/>
          <w:b/>
          <w:bCs/>
          <w:sz w:val="22"/>
          <w:szCs w:val="22"/>
        </w:rPr>
        <w:t>Lepingu sõlmimine ja esmakohtumine</w:t>
      </w:r>
    </w:p>
    <w:p w14:paraId="327E3151" w14:textId="6E95CD80" w:rsidR="007B70EC" w:rsidRPr="00627F7C" w:rsidRDefault="20E9D684" w:rsidP="430D1AA8">
      <w:pPr>
        <w:pStyle w:val="Loendilik"/>
        <w:numPr>
          <w:ilvl w:val="3"/>
          <w:numId w:val="13"/>
        </w:numPr>
        <w:jc w:val="left"/>
        <w:rPr>
          <w:rFonts w:ascii="Arial" w:eastAsiaTheme="minorEastAsia" w:hAnsi="Arial" w:cs="Arial"/>
          <w:sz w:val="22"/>
          <w:szCs w:val="22"/>
        </w:rPr>
      </w:pPr>
      <w:r w:rsidRPr="00627F7C">
        <w:rPr>
          <w:rFonts w:ascii="Arial" w:eastAsiaTheme="minorEastAsia" w:hAnsi="Arial" w:cs="Arial"/>
          <w:sz w:val="22"/>
          <w:szCs w:val="22"/>
        </w:rPr>
        <w:t xml:space="preserve">Pärast lepingu sõlmimist, </w:t>
      </w:r>
      <w:r w:rsidR="688F07C4" w:rsidRPr="00627F7C">
        <w:rPr>
          <w:rFonts w:ascii="Arial" w:eastAsiaTheme="minorEastAsia" w:hAnsi="Arial" w:cs="Arial"/>
          <w:sz w:val="22"/>
          <w:szCs w:val="22"/>
        </w:rPr>
        <w:t xml:space="preserve">kuid mitte hiljem kui </w:t>
      </w:r>
      <w:r w:rsidRPr="00627F7C">
        <w:rPr>
          <w:rFonts w:ascii="Arial" w:eastAsiaTheme="minorEastAsia" w:hAnsi="Arial" w:cs="Arial"/>
          <w:sz w:val="22"/>
          <w:szCs w:val="22"/>
        </w:rPr>
        <w:t>kolme tööpäeva jooksul</w:t>
      </w:r>
      <w:r w:rsidR="17F7C5E6" w:rsidRPr="00627F7C">
        <w:rPr>
          <w:rFonts w:ascii="Arial" w:eastAsiaTheme="minorEastAsia" w:hAnsi="Arial" w:cs="Arial"/>
          <w:sz w:val="22"/>
          <w:szCs w:val="22"/>
        </w:rPr>
        <w:t>, toimub</w:t>
      </w:r>
      <w:r w:rsidRPr="00627F7C">
        <w:rPr>
          <w:rFonts w:ascii="Arial" w:eastAsiaTheme="minorEastAsia" w:hAnsi="Arial" w:cs="Arial"/>
          <w:sz w:val="22"/>
          <w:szCs w:val="22"/>
        </w:rPr>
        <w:t xml:space="preserve"> esmakohtumine, mille raames lepivad pooled kokku lepingu täitmisega seotud täpsemad tegevused ja koostööreeglid. Lisaks kooskõlastatakse </w:t>
      </w:r>
      <w:r w:rsidR="144BE91F" w:rsidRPr="00627F7C">
        <w:rPr>
          <w:rFonts w:ascii="Arial" w:eastAsiaTheme="minorEastAsia" w:hAnsi="Arial" w:cs="Arial"/>
          <w:sz w:val="22"/>
          <w:szCs w:val="22"/>
        </w:rPr>
        <w:t xml:space="preserve">võimalikud </w:t>
      </w:r>
      <w:r w:rsidRPr="00627F7C">
        <w:rPr>
          <w:rFonts w:ascii="Arial" w:eastAsiaTheme="minorEastAsia" w:hAnsi="Arial" w:cs="Arial"/>
          <w:sz w:val="22"/>
          <w:szCs w:val="22"/>
        </w:rPr>
        <w:lastRenderedPageBreak/>
        <w:t xml:space="preserve">vaheetapid, -eesmärgid ning -kohtumised ja nendega seotud tähtpäevad, vahetulemused ning muud detailid.   </w:t>
      </w:r>
    </w:p>
    <w:p w14:paraId="334947E4" w14:textId="2DE6E6C2" w:rsidR="007B70EC" w:rsidRPr="00FE08AA" w:rsidRDefault="20E9D684" w:rsidP="430D1AA8">
      <w:pPr>
        <w:pStyle w:val="Loendilik"/>
        <w:numPr>
          <w:ilvl w:val="3"/>
          <w:numId w:val="13"/>
        </w:numPr>
        <w:rPr>
          <w:rFonts w:ascii="Arial" w:eastAsia="Arial" w:hAnsi="Arial" w:cs="Arial"/>
          <w:sz w:val="22"/>
          <w:szCs w:val="22"/>
        </w:rPr>
      </w:pPr>
      <w:r w:rsidRPr="00FE08AA">
        <w:rPr>
          <w:rFonts w:ascii="Arial" w:eastAsia="Arial" w:hAnsi="Arial" w:cs="Arial"/>
          <w:sz w:val="22"/>
          <w:szCs w:val="22"/>
        </w:rPr>
        <w:t>Pärast tööde lõplikku üleandmist, on pakkuja kohustatud läbi viima koolituse, koos esitlusega, mille kestus on ligikaudu kaks tundi ja hõlmab ennast harivat ülevaadet auditist ja strateegiast.</w:t>
      </w:r>
    </w:p>
    <w:p w14:paraId="22D48E65" w14:textId="77777777" w:rsidR="00373662" w:rsidRPr="00FE08AA" w:rsidRDefault="00373662" w:rsidP="430D1AA8">
      <w:pPr>
        <w:pStyle w:val="Loendilik"/>
        <w:ind w:left="1224"/>
        <w:jc w:val="left"/>
        <w:rPr>
          <w:rFonts w:ascii="Arial" w:eastAsiaTheme="minorEastAsia" w:hAnsi="Arial" w:cs="Arial"/>
          <w:b/>
          <w:bCs/>
          <w:sz w:val="22"/>
          <w:szCs w:val="22"/>
        </w:rPr>
      </w:pPr>
    </w:p>
    <w:p w14:paraId="7E77EF07" w14:textId="01BE1822" w:rsidR="0006722D" w:rsidRPr="00FE08AA" w:rsidRDefault="6055244E" w:rsidP="430D1AA8">
      <w:pPr>
        <w:pStyle w:val="Loendilik"/>
        <w:numPr>
          <w:ilvl w:val="0"/>
          <w:numId w:val="13"/>
        </w:numPr>
        <w:jc w:val="left"/>
        <w:rPr>
          <w:rFonts w:ascii="Arial" w:eastAsiaTheme="minorEastAsia" w:hAnsi="Arial" w:cs="Arial"/>
          <w:b/>
          <w:bCs/>
          <w:sz w:val="22"/>
          <w:szCs w:val="22"/>
        </w:rPr>
      </w:pPr>
      <w:r w:rsidRPr="00FE08AA">
        <w:rPr>
          <w:rFonts w:ascii="Arial" w:eastAsiaTheme="minorEastAsia" w:hAnsi="Arial" w:cs="Arial"/>
          <w:b/>
          <w:bCs/>
          <w:sz w:val="22"/>
          <w:szCs w:val="22"/>
        </w:rPr>
        <w:t>Nõuded pakkumusele</w:t>
      </w:r>
    </w:p>
    <w:p w14:paraId="74B08AF1" w14:textId="684D1EFF" w:rsidR="00940CDC" w:rsidRPr="00FE08AA" w:rsidRDefault="7EF8FC76"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 xml:space="preserve">Pakkumus on pakkuja tahteavaldus </w:t>
      </w:r>
      <w:r w:rsidR="05745824" w:rsidRPr="00FE08AA">
        <w:rPr>
          <w:rFonts w:ascii="Arial" w:eastAsiaTheme="minorEastAsia" w:hAnsi="Arial" w:cs="Arial"/>
          <w:color w:val="000000" w:themeColor="text1"/>
          <w:sz w:val="22"/>
          <w:szCs w:val="22"/>
        </w:rPr>
        <w:t xml:space="preserve">lepingu sõlmimiseks </w:t>
      </w:r>
      <w:r w:rsidRPr="00FE08AA">
        <w:rPr>
          <w:rFonts w:ascii="Arial" w:eastAsiaTheme="minorEastAsia" w:hAnsi="Arial" w:cs="Arial"/>
          <w:sz w:val="22"/>
          <w:szCs w:val="22"/>
        </w:rPr>
        <w:t xml:space="preserve">ja pakkujale siduv alates </w:t>
      </w:r>
      <w:r w:rsidR="0BEC16FC" w:rsidRPr="00FE08AA">
        <w:rPr>
          <w:rFonts w:ascii="Arial" w:eastAsiaTheme="minorEastAsia" w:hAnsi="Arial" w:cs="Arial"/>
          <w:sz w:val="22"/>
          <w:szCs w:val="22"/>
        </w:rPr>
        <w:t xml:space="preserve">selle </w:t>
      </w:r>
      <w:r w:rsidRPr="00FE08AA">
        <w:rPr>
          <w:rFonts w:ascii="Arial" w:eastAsiaTheme="minorEastAsia" w:hAnsi="Arial" w:cs="Arial"/>
          <w:sz w:val="22"/>
          <w:szCs w:val="22"/>
        </w:rPr>
        <w:t xml:space="preserve">esitamisest kuni pakkumuse jõusoleku minimaalse tähtaja lõpuni. </w:t>
      </w:r>
      <w:r w:rsidR="47EA4228" w:rsidRPr="00FE08AA">
        <w:rPr>
          <w:rFonts w:ascii="Arial" w:eastAsiaTheme="minorEastAsia" w:hAnsi="Arial" w:cs="Arial"/>
          <w:sz w:val="22"/>
          <w:szCs w:val="22"/>
        </w:rPr>
        <w:t xml:space="preserve">Hankijal on õigus teha ettepanek pakkumuse jõusoleku tähtaja pikendamiseks. </w:t>
      </w:r>
      <w:r w:rsidRPr="00FE08AA">
        <w:rPr>
          <w:rFonts w:ascii="Arial" w:eastAsiaTheme="minorEastAsia" w:hAnsi="Arial" w:cs="Arial"/>
          <w:sz w:val="22"/>
          <w:szCs w:val="22"/>
        </w:rPr>
        <w:t>Tingimusliku pakkumuse esitamine on keelatud.</w:t>
      </w:r>
    </w:p>
    <w:p w14:paraId="7603D1EC" w14:textId="6AD053ED" w:rsidR="008F1A37" w:rsidRPr="00FE08AA" w:rsidRDefault="47EA4228"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Hilinenud pakkumusi hankija vastu ei võta.</w:t>
      </w:r>
    </w:p>
    <w:p w14:paraId="5829DBAA" w14:textId="11ADABD2" w:rsidR="00C93DAF" w:rsidRPr="00FE08AA" w:rsidRDefault="54898FF3"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Pakkumus peab sisaldama:</w:t>
      </w:r>
    </w:p>
    <w:p w14:paraId="72231225" w14:textId="7DDBA463" w:rsidR="00EC790E" w:rsidRPr="00FE08AA" w:rsidRDefault="54898FF3" w:rsidP="430D1AA8">
      <w:pPr>
        <w:pStyle w:val="Loendilik"/>
        <w:numPr>
          <w:ilvl w:val="2"/>
          <w:numId w:val="13"/>
        </w:numPr>
        <w:ind w:left="1418" w:hanging="567"/>
        <w:rPr>
          <w:rFonts w:ascii="Arial" w:eastAsiaTheme="minorEastAsia" w:hAnsi="Arial" w:cs="Arial"/>
          <w:b/>
          <w:bCs/>
          <w:color w:val="FF0000"/>
          <w:sz w:val="22"/>
          <w:szCs w:val="22"/>
        </w:rPr>
      </w:pPr>
      <w:r w:rsidRPr="00FE08AA">
        <w:rPr>
          <w:rFonts w:ascii="Arial" w:eastAsiaTheme="minorEastAsia" w:hAnsi="Arial" w:cs="Arial"/>
          <w:sz w:val="22"/>
          <w:szCs w:val="22"/>
        </w:rPr>
        <w:t xml:space="preserve">Pakkumuse maksumust vastavalt lisale </w:t>
      </w:r>
      <w:r w:rsidR="3AAAB312" w:rsidRPr="00FE08AA">
        <w:rPr>
          <w:rFonts w:ascii="Arial" w:eastAsiaTheme="minorEastAsia" w:hAnsi="Arial" w:cs="Arial"/>
          <w:sz w:val="22"/>
          <w:szCs w:val="22"/>
        </w:rPr>
        <w:t>1</w:t>
      </w:r>
      <w:r w:rsidR="47EA4228" w:rsidRPr="00FE08AA">
        <w:rPr>
          <w:rFonts w:ascii="Arial" w:eastAsiaTheme="minorEastAsia" w:hAnsi="Arial" w:cs="Arial"/>
          <w:sz w:val="22"/>
          <w:szCs w:val="22"/>
        </w:rPr>
        <w:t>;</w:t>
      </w:r>
      <w:r w:rsidRPr="00FE08AA">
        <w:rPr>
          <w:rFonts w:ascii="Arial" w:eastAsiaTheme="minorEastAsia" w:hAnsi="Arial" w:cs="Arial"/>
          <w:sz w:val="22"/>
          <w:szCs w:val="22"/>
        </w:rPr>
        <w:t xml:space="preserve"> </w:t>
      </w:r>
    </w:p>
    <w:p w14:paraId="1A144682" w14:textId="3A8B99A2" w:rsidR="00EC790E" w:rsidRPr="00FE08AA" w:rsidRDefault="05745824" w:rsidP="430D1AA8">
      <w:pPr>
        <w:pStyle w:val="Loendilik"/>
        <w:numPr>
          <w:ilvl w:val="2"/>
          <w:numId w:val="13"/>
        </w:numPr>
        <w:ind w:left="1418" w:hanging="567"/>
        <w:rPr>
          <w:rFonts w:ascii="Arial" w:eastAsiaTheme="minorEastAsia" w:hAnsi="Arial" w:cs="Arial"/>
          <w:sz w:val="22"/>
          <w:szCs w:val="22"/>
        </w:rPr>
      </w:pPr>
      <w:r w:rsidRPr="00FE08AA">
        <w:rPr>
          <w:rFonts w:ascii="Arial" w:eastAsiaTheme="minorEastAsia" w:hAnsi="Arial" w:cs="Arial"/>
          <w:sz w:val="22"/>
          <w:szCs w:val="22"/>
        </w:rPr>
        <w:t>Meeskonna</w:t>
      </w:r>
      <w:r w:rsidR="2FA158A1" w:rsidRPr="00FE08AA">
        <w:rPr>
          <w:rFonts w:ascii="Arial" w:eastAsiaTheme="minorEastAsia" w:hAnsi="Arial" w:cs="Arial"/>
          <w:sz w:val="22"/>
          <w:szCs w:val="22"/>
        </w:rPr>
        <w:t>liikmete</w:t>
      </w:r>
      <w:r w:rsidRPr="00FE08AA">
        <w:rPr>
          <w:rFonts w:ascii="Arial" w:eastAsiaTheme="minorEastAsia" w:hAnsi="Arial" w:cs="Arial"/>
          <w:sz w:val="22"/>
          <w:szCs w:val="22"/>
        </w:rPr>
        <w:t xml:space="preserve"> CV</w:t>
      </w:r>
      <w:r w:rsidR="065939B6" w:rsidRPr="00FE08AA">
        <w:rPr>
          <w:rFonts w:ascii="Arial" w:eastAsiaTheme="minorEastAsia" w:hAnsi="Arial" w:cs="Arial"/>
          <w:sz w:val="22"/>
          <w:szCs w:val="22"/>
        </w:rPr>
        <w:t>si</w:t>
      </w:r>
      <w:r w:rsidRPr="00FE08AA">
        <w:rPr>
          <w:rFonts w:ascii="Arial" w:eastAsiaTheme="minorEastAsia" w:hAnsi="Arial" w:cs="Arial"/>
          <w:sz w:val="22"/>
          <w:szCs w:val="22"/>
        </w:rPr>
        <w:t xml:space="preserve"> vastavalt lisale 2</w:t>
      </w:r>
      <w:r w:rsidR="1F1D8EFE" w:rsidRPr="00FE08AA">
        <w:rPr>
          <w:rFonts w:ascii="Arial" w:eastAsiaTheme="minorEastAsia" w:hAnsi="Arial" w:cs="Arial"/>
          <w:sz w:val="22"/>
          <w:szCs w:val="22"/>
        </w:rPr>
        <w:t>;</w:t>
      </w:r>
    </w:p>
    <w:p w14:paraId="14DF5E1D" w14:textId="33D2F1E4" w:rsidR="00EC790E" w:rsidRPr="00FE08AA" w:rsidRDefault="05745824" w:rsidP="430D1AA8">
      <w:pPr>
        <w:pStyle w:val="Loendilik"/>
        <w:numPr>
          <w:ilvl w:val="2"/>
          <w:numId w:val="13"/>
        </w:numPr>
        <w:ind w:left="1418" w:hanging="567"/>
        <w:rPr>
          <w:rFonts w:ascii="Arial" w:eastAsiaTheme="minorEastAsia" w:hAnsi="Arial" w:cs="Arial"/>
          <w:sz w:val="22"/>
          <w:szCs w:val="22"/>
        </w:rPr>
      </w:pPr>
      <w:r w:rsidRPr="00FE08AA">
        <w:rPr>
          <w:rFonts w:ascii="Arial" w:eastAsiaTheme="minorEastAsia" w:hAnsi="Arial" w:cs="Arial"/>
          <w:sz w:val="22"/>
          <w:szCs w:val="22"/>
        </w:rPr>
        <w:t>A</w:t>
      </w:r>
      <w:r w:rsidR="438BFFC5" w:rsidRPr="00FE08AA">
        <w:rPr>
          <w:rFonts w:ascii="Arial" w:eastAsiaTheme="minorEastAsia" w:hAnsi="Arial" w:cs="Arial"/>
          <w:sz w:val="22"/>
          <w:szCs w:val="22"/>
        </w:rPr>
        <w:t>uditi ja strateegia metoodika kirjeldus</w:t>
      </w:r>
      <w:r w:rsidR="12EEC6F3" w:rsidRPr="00FE08AA">
        <w:rPr>
          <w:rFonts w:ascii="Arial" w:eastAsiaTheme="minorEastAsia" w:hAnsi="Arial" w:cs="Arial"/>
          <w:sz w:val="22"/>
          <w:szCs w:val="22"/>
        </w:rPr>
        <w:t>t</w:t>
      </w:r>
      <w:r w:rsidR="438BFFC5" w:rsidRPr="00FE08AA">
        <w:rPr>
          <w:rFonts w:ascii="Arial" w:eastAsiaTheme="minorEastAsia" w:hAnsi="Arial" w:cs="Arial"/>
          <w:sz w:val="22"/>
          <w:szCs w:val="22"/>
        </w:rPr>
        <w:t xml:space="preserve"> vastavalt lisale 3</w:t>
      </w:r>
      <w:r w:rsidRPr="00FE08AA">
        <w:rPr>
          <w:rFonts w:ascii="Arial" w:eastAsiaTheme="minorEastAsia" w:hAnsi="Arial" w:cs="Arial"/>
          <w:i/>
          <w:iCs/>
          <w:sz w:val="22"/>
          <w:szCs w:val="22"/>
        </w:rPr>
        <w:t xml:space="preserve"> </w:t>
      </w:r>
    </w:p>
    <w:p w14:paraId="38ADBA68" w14:textId="09236BEE" w:rsidR="008F1A37" w:rsidRPr="00FE08AA" w:rsidRDefault="47EA4228"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Pakkuja kannab kõik pakkumuse ettevalmistamise ja esitamisega seotud kulud ning pakkumuse tähtaegse esitamise riski.</w:t>
      </w:r>
    </w:p>
    <w:p w14:paraId="2EF030E0" w14:textId="43834AF3" w:rsidR="008F1A37" w:rsidRPr="00FE08AA" w:rsidRDefault="47EA4228"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Pakkumus on konfidentsiaalne kuni leping</w:t>
      </w:r>
      <w:r w:rsidR="044A6842" w:rsidRPr="00FE08AA">
        <w:rPr>
          <w:rFonts w:ascii="Arial" w:eastAsiaTheme="minorEastAsia" w:hAnsi="Arial" w:cs="Arial"/>
          <w:sz w:val="22"/>
          <w:szCs w:val="22"/>
        </w:rPr>
        <w:t>u</w:t>
      </w:r>
      <w:r w:rsidRPr="00FE08AA">
        <w:rPr>
          <w:rFonts w:ascii="Arial" w:eastAsiaTheme="minorEastAsia" w:hAnsi="Arial" w:cs="Arial"/>
          <w:sz w:val="22"/>
          <w:szCs w:val="22"/>
        </w:rPr>
        <w:t xml:space="preserve"> sõlmimiseni.</w:t>
      </w:r>
    </w:p>
    <w:p w14:paraId="4AF6574D" w14:textId="0DBF79E8" w:rsidR="008F1A37" w:rsidRPr="00FE08AA" w:rsidRDefault="47EA4228"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Pakkuja märgib pakkumuses, milline teave pakkumusest on ärisaladus ning põhjendab ärisaladuseks määramist. Ärisaladusena ei või märkida pakkumuse maksumust (sh osamaksumusi kui need on hindamise aluseks)</w:t>
      </w:r>
      <w:r w:rsidR="5575FF17" w:rsidRPr="00FE08AA">
        <w:rPr>
          <w:rFonts w:ascii="Arial" w:eastAsiaTheme="minorEastAsia" w:hAnsi="Arial" w:cs="Arial"/>
          <w:sz w:val="22"/>
          <w:szCs w:val="22"/>
        </w:rPr>
        <w:t xml:space="preserve"> (RHS § 46</w:t>
      </w:r>
      <w:r w:rsidR="5575FF17" w:rsidRPr="00FE08AA">
        <w:rPr>
          <w:rFonts w:ascii="Arial" w:eastAsiaTheme="minorEastAsia" w:hAnsi="Arial" w:cs="Arial"/>
          <w:sz w:val="22"/>
          <w:szCs w:val="22"/>
          <w:vertAlign w:val="superscript"/>
        </w:rPr>
        <w:t>1</w:t>
      </w:r>
      <w:r w:rsidR="5575FF17" w:rsidRPr="00FE08AA">
        <w:rPr>
          <w:rFonts w:ascii="Arial" w:eastAsiaTheme="minorEastAsia" w:hAnsi="Arial" w:cs="Arial"/>
          <w:sz w:val="22"/>
          <w:szCs w:val="22"/>
        </w:rPr>
        <w:t>)</w:t>
      </w:r>
      <w:r w:rsidRPr="00FE08AA">
        <w:rPr>
          <w:rFonts w:ascii="Arial" w:eastAsiaTheme="minorEastAsia" w:hAnsi="Arial" w:cs="Arial"/>
          <w:sz w:val="22"/>
          <w:szCs w:val="22"/>
        </w:rPr>
        <w:t xml:space="preserve">. </w:t>
      </w:r>
      <w:r w:rsidR="5575FF17" w:rsidRPr="00FE08AA">
        <w:rPr>
          <w:rFonts w:ascii="Arial" w:eastAsiaTheme="minorEastAsia" w:hAnsi="Arial" w:cs="Arial"/>
          <w:sz w:val="22"/>
          <w:szCs w:val="22"/>
        </w:rPr>
        <w:t xml:space="preserve">Kui põhjendust pakkumuses ei sisaldu, siis eeldab hankija, et ärisaladus puudub. </w:t>
      </w:r>
      <w:r w:rsidRPr="00FE08AA">
        <w:rPr>
          <w:rFonts w:ascii="Arial" w:eastAsiaTheme="minorEastAsia" w:hAnsi="Arial" w:cs="Arial"/>
          <w:sz w:val="22"/>
          <w:szCs w:val="22"/>
        </w:rPr>
        <w:t>Hankija ei avalikusta pakkumuse sisu ärisaladusega kaetud osas.</w:t>
      </w:r>
    </w:p>
    <w:p w14:paraId="43AC2576" w14:textId="77777777" w:rsidR="0006722D" w:rsidRPr="00FE08AA" w:rsidRDefault="0006722D" w:rsidP="430D1AA8">
      <w:pPr>
        <w:pStyle w:val="Loendilik"/>
        <w:rPr>
          <w:rFonts w:ascii="Arial" w:eastAsiaTheme="minorEastAsia" w:hAnsi="Arial" w:cs="Arial"/>
          <w:b/>
          <w:bCs/>
          <w:sz w:val="22"/>
          <w:szCs w:val="22"/>
        </w:rPr>
      </w:pPr>
    </w:p>
    <w:p w14:paraId="2FE3727E" w14:textId="5DAE170E" w:rsidR="0006722D" w:rsidRPr="00FE08AA" w:rsidRDefault="6055244E" w:rsidP="430D1AA8">
      <w:pPr>
        <w:pStyle w:val="Loendilik"/>
        <w:numPr>
          <w:ilvl w:val="0"/>
          <w:numId w:val="13"/>
        </w:numPr>
        <w:jc w:val="left"/>
        <w:rPr>
          <w:rFonts w:ascii="Arial" w:eastAsiaTheme="minorEastAsia" w:hAnsi="Arial" w:cs="Arial"/>
          <w:b/>
          <w:bCs/>
          <w:sz w:val="22"/>
          <w:szCs w:val="22"/>
        </w:rPr>
      </w:pPr>
      <w:r w:rsidRPr="00FE08AA">
        <w:rPr>
          <w:rFonts w:ascii="Arial" w:eastAsiaTheme="minorEastAsia" w:hAnsi="Arial" w:cs="Arial"/>
          <w:b/>
          <w:bCs/>
          <w:sz w:val="22"/>
          <w:szCs w:val="22"/>
        </w:rPr>
        <w:t>Pakkumuste kontrollimine, hindamine ja eduka pakkumuse valik</w:t>
      </w:r>
    </w:p>
    <w:p w14:paraId="7AB7574A" w14:textId="07DE475D" w:rsidR="00C23CD4" w:rsidRPr="00FE08AA" w:rsidRDefault="22EE057C"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Hankija kontrollib tähtaegselt esitatud pakkumuse vastavust kutses esitatud</w:t>
      </w:r>
      <w:r w:rsidR="6264543B" w:rsidRPr="00FE08AA">
        <w:rPr>
          <w:rFonts w:ascii="Arial" w:eastAsiaTheme="minorEastAsia" w:hAnsi="Arial" w:cs="Arial"/>
          <w:sz w:val="22"/>
          <w:szCs w:val="22"/>
        </w:rPr>
        <w:t xml:space="preserve"> tingimustele</w:t>
      </w:r>
      <w:r w:rsidRPr="00FE08AA">
        <w:rPr>
          <w:rFonts w:ascii="Arial" w:eastAsiaTheme="minorEastAsia" w:hAnsi="Arial" w:cs="Arial"/>
          <w:sz w:val="22"/>
          <w:szCs w:val="22"/>
        </w:rPr>
        <w:t>. Juhul, kui pakkumus ei vasta kutses esitatud tingimustele, lükkab hankija pakkumuse tagasi.</w:t>
      </w:r>
    </w:p>
    <w:p w14:paraId="4B6CFB05" w14:textId="307416DB" w:rsidR="4FA365A6" w:rsidRPr="00FE08AA" w:rsidRDefault="4FA365A6" w:rsidP="430D1AA8">
      <w:pPr>
        <w:pStyle w:val="Loendilik"/>
        <w:numPr>
          <w:ilvl w:val="1"/>
          <w:numId w:val="13"/>
        </w:numPr>
        <w:rPr>
          <w:rFonts w:ascii="Arial" w:eastAsia="Arial" w:hAnsi="Arial" w:cs="Arial"/>
          <w:sz w:val="22"/>
          <w:szCs w:val="22"/>
        </w:rPr>
      </w:pPr>
      <w:r w:rsidRPr="00FE08AA">
        <w:rPr>
          <w:rFonts w:ascii="Arial" w:eastAsia="Arial" w:hAnsi="Arial" w:cs="Arial"/>
          <w:sz w:val="22"/>
          <w:szCs w:val="22"/>
        </w:rPr>
        <w:t>Kutses esitatud tingimustele vastavate pakkumuste seast valib hankija eduka pakkumuse välja 100 väärtuspunkti skaalal järgmiste hindamiskriteeriumide alusel:</w:t>
      </w:r>
    </w:p>
    <w:tbl>
      <w:tblPr>
        <w:tblStyle w:val="Kontuurtabel"/>
        <w:tblW w:w="0" w:type="auto"/>
        <w:tblInd w:w="792" w:type="dxa"/>
        <w:tblLook w:val="04A0" w:firstRow="1" w:lastRow="0" w:firstColumn="1" w:lastColumn="0" w:noHBand="0" w:noVBand="1"/>
      </w:tblPr>
      <w:tblGrid>
        <w:gridCol w:w="4693"/>
        <w:gridCol w:w="1173"/>
      </w:tblGrid>
      <w:tr w:rsidR="008E5BB1" w:rsidRPr="00FE08AA" w14:paraId="3659FDD4" w14:textId="77777777" w:rsidTr="008E5BB1">
        <w:tc>
          <w:tcPr>
            <w:tcW w:w="4693" w:type="dxa"/>
          </w:tcPr>
          <w:p w14:paraId="2B88C991" w14:textId="78C7712B" w:rsidR="008E5BB1" w:rsidRPr="00FE08AA" w:rsidRDefault="008E5BB1" w:rsidP="008E5BB1">
            <w:pPr>
              <w:pStyle w:val="Loendilik"/>
              <w:ind w:left="0"/>
              <w:rPr>
                <w:rFonts w:ascii="Arial" w:eastAsia="Arial" w:hAnsi="Arial" w:cs="Arial"/>
                <w:sz w:val="22"/>
                <w:szCs w:val="22"/>
              </w:rPr>
            </w:pPr>
            <w:r w:rsidRPr="00FE08AA">
              <w:rPr>
                <w:rFonts w:ascii="Arial" w:eastAsia="Arial" w:hAnsi="Arial" w:cs="Arial"/>
                <w:b/>
                <w:bCs/>
                <w:sz w:val="22"/>
                <w:szCs w:val="22"/>
              </w:rPr>
              <w:t>Kriteeriumid</w:t>
            </w:r>
          </w:p>
        </w:tc>
        <w:tc>
          <w:tcPr>
            <w:tcW w:w="1173" w:type="dxa"/>
          </w:tcPr>
          <w:p w14:paraId="39A97E2B" w14:textId="65F47A42" w:rsidR="008E5BB1" w:rsidRPr="00FE08AA" w:rsidRDefault="008E5BB1" w:rsidP="008E5BB1">
            <w:pPr>
              <w:pStyle w:val="Loendilik"/>
              <w:ind w:left="0"/>
              <w:rPr>
                <w:rFonts w:ascii="Arial" w:eastAsia="Arial" w:hAnsi="Arial" w:cs="Arial"/>
                <w:b/>
                <w:bCs/>
                <w:sz w:val="22"/>
                <w:szCs w:val="22"/>
              </w:rPr>
            </w:pPr>
            <w:r w:rsidRPr="00FE08AA">
              <w:rPr>
                <w:rFonts w:ascii="Arial" w:eastAsia="Arial" w:hAnsi="Arial" w:cs="Arial"/>
                <w:b/>
                <w:bCs/>
                <w:sz w:val="22"/>
                <w:szCs w:val="22"/>
              </w:rPr>
              <w:t>Osakaal</w:t>
            </w:r>
          </w:p>
        </w:tc>
      </w:tr>
      <w:tr w:rsidR="008E5BB1" w:rsidRPr="00FE08AA" w14:paraId="4FBBADC8" w14:textId="77777777" w:rsidTr="008E5BB1">
        <w:tc>
          <w:tcPr>
            <w:tcW w:w="4693" w:type="dxa"/>
          </w:tcPr>
          <w:p w14:paraId="356B8F6C" w14:textId="1A0102BE" w:rsidR="008E5BB1" w:rsidRPr="00FE08AA" w:rsidRDefault="008E5BB1" w:rsidP="008E5BB1">
            <w:pPr>
              <w:tabs>
                <w:tab w:val="left" w:pos="3790"/>
              </w:tabs>
              <w:spacing w:line="276" w:lineRule="auto"/>
              <w:ind w:right="-530"/>
              <w:rPr>
                <w:rFonts w:ascii="Arial" w:eastAsia="Arial" w:hAnsi="Arial" w:cs="Arial"/>
                <w:sz w:val="22"/>
                <w:szCs w:val="22"/>
              </w:rPr>
            </w:pPr>
            <w:r w:rsidRPr="00FE08AA">
              <w:rPr>
                <w:rFonts w:ascii="Arial" w:eastAsia="Arial" w:hAnsi="Arial" w:cs="Arial"/>
                <w:sz w:val="22"/>
                <w:szCs w:val="22"/>
              </w:rPr>
              <w:t>Auditi ja strateegia maksumus</w:t>
            </w:r>
          </w:p>
        </w:tc>
        <w:tc>
          <w:tcPr>
            <w:tcW w:w="1173" w:type="dxa"/>
          </w:tcPr>
          <w:p w14:paraId="7A6A012A" w14:textId="3D955C3C" w:rsidR="008E5BB1" w:rsidRPr="00627F7C" w:rsidRDefault="00166E33" w:rsidP="008E5BB1">
            <w:pPr>
              <w:pStyle w:val="Loendilik"/>
              <w:ind w:left="0"/>
              <w:rPr>
                <w:rFonts w:ascii="Arial" w:eastAsia="Arial" w:hAnsi="Arial" w:cs="Arial"/>
                <w:sz w:val="22"/>
                <w:szCs w:val="22"/>
              </w:rPr>
            </w:pPr>
            <w:r w:rsidRPr="00627F7C">
              <w:rPr>
                <w:rFonts w:ascii="Arial" w:eastAsia="Arial" w:hAnsi="Arial" w:cs="Arial"/>
                <w:sz w:val="22"/>
                <w:szCs w:val="22"/>
              </w:rPr>
              <w:t>4</w:t>
            </w:r>
            <w:r w:rsidR="008E5BB1" w:rsidRPr="00627F7C">
              <w:rPr>
                <w:rFonts w:ascii="Arial" w:eastAsia="Arial" w:hAnsi="Arial" w:cs="Arial"/>
                <w:sz w:val="22"/>
                <w:szCs w:val="22"/>
              </w:rPr>
              <w:t>0%</w:t>
            </w:r>
          </w:p>
        </w:tc>
      </w:tr>
      <w:tr w:rsidR="008E5BB1" w:rsidRPr="00FE08AA" w14:paraId="357ACD08" w14:textId="77777777" w:rsidTr="008E5BB1">
        <w:tc>
          <w:tcPr>
            <w:tcW w:w="4693" w:type="dxa"/>
          </w:tcPr>
          <w:p w14:paraId="704A6C60" w14:textId="4B8A7E83" w:rsidR="008E5BB1" w:rsidRPr="00FE08AA" w:rsidRDefault="008E5BB1" w:rsidP="008E5BB1">
            <w:pPr>
              <w:spacing w:line="276" w:lineRule="auto"/>
              <w:rPr>
                <w:rFonts w:ascii="Arial" w:eastAsia="Arial" w:hAnsi="Arial" w:cs="Arial"/>
                <w:sz w:val="22"/>
                <w:szCs w:val="22"/>
              </w:rPr>
            </w:pPr>
            <w:r w:rsidRPr="00FE08AA">
              <w:rPr>
                <w:rFonts w:ascii="Arial" w:eastAsia="Arial" w:hAnsi="Arial" w:cs="Arial"/>
                <w:sz w:val="22"/>
                <w:szCs w:val="22"/>
              </w:rPr>
              <w:t>Metoodika kirjeldus</w:t>
            </w:r>
          </w:p>
        </w:tc>
        <w:tc>
          <w:tcPr>
            <w:tcW w:w="1173" w:type="dxa"/>
          </w:tcPr>
          <w:p w14:paraId="722CA31F" w14:textId="7C9C232A" w:rsidR="008E5BB1" w:rsidRPr="00627F7C" w:rsidRDefault="008E5BB1" w:rsidP="008E5BB1">
            <w:pPr>
              <w:pStyle w:val="Loendilik"/>
              <w:ind w:left="0"/>
              <w:rPr>
                <w:rFonts w:ascii="Arial" w:eastAsia="Arial" w:hAnsi="Arial" w:cs="Arial"/>
                <w:sz w:val="22"/>
                <w:szCs w:val="22"/>
              </w:rPr>
            </w:pPr>
            <w:r w:rsidRPr="00627F7C">
              <w:rPr>
                <w:rFonts w:ascii="Arial" w:eastAsia="Arial" w:hAnsi="Arial" w:cs="Arial"/>
                <w:sz w:val="22"/>
                <w:szCs w:val="22"/>
              </w:rPr>
              <w:t>60%</w:t>
            </w:r>
          </w:p>
        </w:tc>
      </w:tr>
      <w:tr w:rsidR="008E5BB1" w:rsidRPr="00FE08AA" w14:paraId="6EC3620B" w14:textId="77777777" w:rsidTr="008E5BB1">
        <w:tc>
          <w:tcPr>
            <w:tcW w:w="4693" w:type="dxa"/>
          </w:tcPr>
          <w:p w14:paraId="43186D9E" w14:textId="2BF405AD" w:rsidR="008E5BB1" w:rsidRPr="00FE08AA" w:rsidRDefault="008E5BB1" w:rsidP="008E5BB1">
            <w:pPr>
              <w:spacing w:line="276" w:lineRule="auto"/>
              <w:rPr>
                <w:rFonts w:ascii="Arial" w:eastAsia="Arial" w:hAnsi="Arial" w:cs="Arial"/>
                <w:sz w:val="22"/>
                <w:szCs w:val="22"/>
              </w:rPr>
            </w:pPr>
            <w:r w:rsidRPr="00FE08AA">
              <w:rPr>
                <w:rFonts w:ascii="Arial" w:eastAsia="Arial" w:hAnsi="Arial" w:cs="Arial"/>
                <w:sz w:val="22"/>
                <w:szCs w:val="22"/>
              </w:rPr>
              <w:t>Kokku väärtuspunktid</w:t>
            </w:r>
          </w:p>
        </w:tc>
        <w:tc>
          <w:tcPr>
            <w:tcW w:w="1173" w:type="dxa"/>
          </w:tcPr>
          <w:p w14:paraId="1B322BB4" w14:textId="17E0E362" w:rsidR="008E5BB1" w:rsidRPr="00FE08AA" w:rsidRDefault="008E5BB1" w:rsidP="008E5BB1">
            <w:pPr>
              <w:pStyle w:val="Loendilik"/>
              <w:ind w:left="0"/>
              <w:rPr>
                <w:rFonts w:ascii="Arial" w:eastAsia="Arial" w:hAnsi="Arial" w:cs="Arial"/>
                <w:sz w:val="22"/>
                <w:szCs w:val="22"/>
              </w:rPr>
            </w:pPr>
            <w:r w:rsidRPr="00FE08AA">
              <w:rPr>
                <w:rFonts w:ascii="Arial" w:eastAsia="Arial" w:hAnsi="Arial" w:cs="Arial"/>
                <w:sz w:val="22"/>
                <w:szCs w:val="22"/>
              </w:rPr>
              <w:t>100%</w:t>
            </w:r>
          </w:p>
        </w:tc>
      </w:tr>
    </w:tbl>
    <w:p w14:paraId="081B0879" w14:textId="55015536" w:rsidR="430D1AA8" w:rsidRPr="00FE08AA" w:rsidRDefault="430D1AA8" w:rsidP="45DE8AFA">
      <w:pPr>
        <w:rPr>
          <w:rFonts w:ascii="Arial" w:hAnsi="Arial" w:cs="Arial"/>
        </w:rPr>
      </w:pPr>
    </w:p>
    <w:p w14:paraId="48DF3069" w14:textId="3346EE18" w:rsidR="4FA365A6" w:rsidRPr="00FE08AA" w:rsidRDefault="4FA365A6" w:rsidP="430D1AA8">
      <w:pPr>
        <w:pStyle w:val="Loendilik"/>
        <w:numPr>
          <w:ilvl w:val="1"/>
          <w:numId w:val="13"/>
        </w:numPr>
        <w:rPr>
          <w:rFonts w:ascii="Arial" w:eastAsia="Arial" w:hAnsi="Arial" w:cs="Arial"/>
          <w:sz w:val="22"/>
          <w:szCs w:val="22"/>
        </w:rPr>
      </w:pPr>
      <w:r w:rsidRPr="00FE08AA">
        <w:rPr>
          <w:rFonts w:ascii="Arial" w:eastAsia="Arial" w:hAnsi="Arial" w:cs="Arial"/>
          <w:sz w:val="22"/>
          <w:szCs w:val="22"/>
        </w:rPr>
        <w:t xml:space="preserve">Hindamise metoodika on toodud kutse lisas </w:t>
      </w:r>
      <w:r w:rsidR="3D2EC94E" w:rsidRPr="00FE08AA">
        <w:rPr>
          <w:rFonts w:ascii="Arial" w:eastAsia="Arial" w:hAnsi="Arial" w:cs="Arial"/>
          <w:sz w:val="22"/>
          <w:szCs w:val="22"/>
        </w:rPr>
        <w:t>4.</w:t>
      </w:r>
    </w:p>
    <w:p w14:paraId="4B1A4B27" w14:textId="49201566" w:rsidR="00C23CD4" w:rsidRPr="00FE08AA" w:rsidRDefault="22EE057C"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 xml:space="preserve">Hankijal on õigus küsida pakkujalt esitatud pakkumuse kohta täpsustavaid andmeid ja </w:t>
      </w:r>
      <w:r w:rsidR="4D6FAFA6" w:rsidRPr="00FE08AA">
        <w:rPr>
          <w:rFonts w:ascii="Arial" w:eastAsiaTheme="minorEastAsia" w:hAnsi="Arial" w:cs="Arial"/>
          <w:sz w:val="22"/>
          <w:szCs w:val="22"/>
        </w:rPr>
        <w:t>täpsustavaid</w:t>
      </w:r>
      <w:r w:rsidRPr="00FE08AA">
        <w:rPr>
          <w:rFonts w:ascii="Arial" w:eastAsiaTheme="minorEastAsia" w:hAnsi="Arial" w:cs="Arial"/>
          <w:sz w:val="22"/>
          <w:szCs w:val="22"/>
        </w:rPr>
        <w:t xml:space="preserve"> selgitusi</w:t>
      </w:r>
      <w:r w:rsidR="379E0C65" w:rsidRPr="00FE08AA">
        <w:rPr>
          <w:rFonts w:ascii="Arial" w:eastAsiaTheme="minorEastAsia" w:hAnsi="Arial" w:cs="Arial"/>
          <w:sz w:val="22"/>
          <w:szCs w:val="22"/>
        </w:rPr>
        <w:t>.</w:t>
      </w:r>
    </w:p>
    <w:p w14:paraId="2239A6C8" w14:textId="68F2B151" w:rsidR="00C23CD4" w:rsidRPr="00FE08AA" w:rsidRDefault="22EE057C"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 xml:space="preserve">Juhul, kui </w:t>
      </w:r>
      <w:r w:rsidR="38D6D985" w:rsidRPr="00FE08AA">
        <w:rPr>
          <w:rFonts w:ascii="Arial" w:eastAsiaTheme="minorEastAsia" w:hAnsi="Arial" w:cs="Arial"/>
          <w:sz w:val="22"/>
          <w:szCs w:val="22"/>
        </w:rPr>
        <w:t xml:space="preserve">esitatud </w:t>
      </w:r>
      <w:r w:rsidR="5C3A7FD8" w:rsidRPr="00FE08AA">
        <w:rPr>
          <w:rFonts w:ascii="Arial" w:eastAsiaTheme="minorEastAsia" w:hAnsi="Arial" w:cs="Arial"/>
          <w:sz w:val="22"/>
          <w:szCs w:val="22"/>
        </w:rPr>
        <w:t>hindamispunktid</w:t>
      </w:r>
      <w:r w:rsidR="5C336FF8" w:rsidRPr="00FE08AA">
        <w:rPr>
          <w:rFonts w:ascii="Arial" w:eastAsiaTheme="minorEastAsia" w:hAnsi="Arial" w:cs="Arial"/>
          <w:b/>
          <w:bCs/>
          <w:i/>
          <w:iCs/>
          <w:color w:val="FF0000"/>
          <w:sz w:val="22"/>
          <w:szCs w:val="22"/>
        </w:rPr>
        <w:t xml:space="preserve"> </w:t>
      </w:r>
      <w:r w:rsidRPr="00FE08AA">
        <w:rPr>
          <w:rFonts w:ascii="Arial" w:eastAsiaTheme="minorEastAsia" w:hAnsi="Arial" w:cs="Arial"/>
          <w:sz w:val="22"/>
          <w:szCs w:val="22"/>
        </w:rPr>
        <w:t>on võrdsed, korraldab hankija eduka pakkumuse väljaselgitamiseks liisuheitmise, võimaldades võrdsete väärtuspunktidega pakkumuse esitanud pakkujatel liisuheitmise juures viibida.</w:t>
      </w:r>
    </w:p>
    <w:p w14:paraId="0F98A7BE" w14:textId="7D62D11E" w:rsidR="00AF3010" w:rsidRPr="00FE08AA" w:rsidRDefault="379E0C65"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 xml:space="preserve">Hankija sõlmib eduka pakkumuse esitanud pakkujaga </w:t>
      </w:r>
      <w:r w:rsidR="6B699FC0" w:rsidRPr="00FE08AA">
        <w:rPr>
          <w:rFonts w:ascii="Arial" w:eastAsiaTheme="minorEastAsia" w:hAnsi="Arial" w:cs="Arial"/>
          <w:sz w:val="22"/>
          <w:szCs w:val="22"/>
        </w:rPr>
        <w:t>hanke</w:t>
      </w:r>
      <w:r w:rsidR="6A0D5D37" w:rsidRPr="00FE08AA">
        <w:rPr>
          <w:rFonts w:ascii="Arial" w:eastAsiaTheme="minorEastAsia" w:hAnsi="Arial" w:cs="Arial"/>
          <w:sz w:val="22"/>
          <w:szCs w:val="22"/>
        </w:rPr>
        <w:t>l</w:t>
      </w:r>
      <w:r w:rsidRPr="00FE08AA">
        <w:rPr>
          <w:rFonts w:ascii="Arial" w:eastAsiaTheme="minorEastAsia" w:hAnsi="Arial" w:cs="Arial"/>
          <w:sz w:val="22"/>
          <w:szCs w:val="22"/>
        </w:rPr>
        <w:t>epingu</w:t>
      </w:r>
      <w:r w:rsidR="4D6FAFA6" w:rsidRPr="00FE08AA">
        <w:rPr>
          <w:rFonts w:ascii="Arial" w:eastAsiaTheme="minorEastAsia" w:hAnsi="Arial" w:cs="Arial"/>
          <w:sz w:val="22"/>
          <w:szCs w:val="22"/>
        </w:rPr>
        <w:t>.</w:t>
      </w:r>
    </w:p>
    <w:p w14:paraId="5E363BC1" w14:textId="28193E02" w:rsidR="00BE2231" w:rsidRPr="00FE08AA" w:rsidRDefault="5D7322FB" w:rsidP="430D1AA8">
      <w:pPr>
        <w:pStyle w:val="Loendilik"/>
        <w:numPr>
          <w:ilvl w:val="1"/>
          <w:numId w:val="13"/>
        </w:numPr>
        <w:spacing w:line="240" w:lineRule="auto"/>
        <w:rPr>
          <w:rFonts w:ascii="Arial" w:eastAsiaTheme="minorEastAsia" w:hAnsi="Arial" w:cs="Arial"/>
          <w:sz w:val="22"/>
          <w:szCs w:val="22"/>
        </w:rPr>
      </w:pPr>
      <w:r w:rsidRPr="00FE08AA">
        <w:rPr>
          <w:rFonts w:ascii="Arial" w:eastAsiaTheme="minorEastAsia" w:hAnsi="Arial" w:cs="Arial"/>
          <w:sz w:val="22"/>
          <w:szCs w:val="22"/>
        </w:rPr>
        <w:t>Kui edukas pakkuja võtab hankijast mitteolenevatel põhjustel oma pakkumuse tagasi</w:t>
      </w:r>
      <w:r w:rsidR="03BD3741" w:rsidRPr="00FE08AA">
        <w:rPr>
          <w:rFonts w:ascii="Arial" w:eastAsiaTheme="minorEastAsia" w:hAnsi="Arial" w:cs="Arial"/>
          <w:sz w:val="22"/>
          <w:szCs w:val="22"/>
        </w:rPr>
        <w:t>, ei</w:t>
      </w:r>
      <w:r w:rsidRPr="00FE08AA">
        <w:rPr>
          <w:rFonts w:ascii="Arial" w:eastAsiaTheme="minorEastAsia" w:hAnsi="Arial" w:cs="Arial"/>
          <w:sz w:val="22"/>
          <w:szCs w:val="22"/>
        </w:rPr>
        <w:t xml:space="preserve"> allkirjasta </w:t>
      </w:r>
      <w:r w:rsidR="534C9FB2" w:rsidRPr="00FE08AA">
        <w:rPr>
          <w:rFonts w:ascii="Arial" w:eastAsiaTheme="minorEastAsia" w:hAnsi="Arial" w:cs="Arial"/>
          <w:sz w:val="22"/>
          <w:szCs w:val="22"/>
        </w:rPr>
        <w:t>viie</w:t>
      </w:r>
      <w:r w:rsidR="0EB2B0BA" w:rsidRPr="00FE08AA">
        <w:rPr>
          <w:rFonts w:ascii="Arial" w:eastAsiaTheme="minorEastAsia" w:hAnsi="Arial" w:cs="Arial"/>
          <w:sz w:val="22"/>
          <w:szCs w:val="22"/>
        </w:rPr>
        <w:t xml:space="preserve"> tööpäeva jooksul </w:t>
      </w:r>
      <w:r w:rsidRPr="00FE08AA">
        <w:rPr>
          <w:rFonts w:ascii="Arial" w:eastAsiaTheme="minorEastAsia" w:hAnsi="Arial" w:cs="Arial"/>
          <w:sz w:val="22"/>
          <w:szCs w:val="22"/>
        </w:rPr>
        <w:t>hankelepingut, hindab hankija kõiki ülejäänud pakkumusi uuesti ja tunnistab edukaks pakkumuse, mis on vastavaks tunnistatud pakkumustest majanduslikult soodsaim.</w:t>
      </w:r>
    </w:p>
    <w:p w14:paraId="0E00287B" w14:textId="43374617" w:rsidR="00BE2231" w:rsidRPr="00FE08AA" w:rsidRDefault="5D7322FB"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Hankija ei ole kohustatud korra punktis 4.</w:t>
      </w:r>
      <w:r w:rsidR="1EEF9604" w:rsidRPr="00FE08AA">
        <w:rPr>
          <w:rFonts w:ascii="Arial" w:eastAsiaTheme="minorEastAsia" w:hAnsi="Arial" w:cs="Arial"/>
          <w:sz w:val="22"/>
          <w:szCs w:val="22"/>
        </w:rPr>
        <w:t>7</w:t>
      </w:r>
      <w:r w:rsidRPr="00FE08AA">
        <w:rPr>
          <w:rFonts w:ascii="Arial" w:eastAsiaTheme="minorEastAsia" w:hAnsi="Arial" w:cs="Arial"/>
          <w:sz w:val="22"/>
          <w:szCs w:val="22"/>
        </w:rPr>
        <w:t xml:space="preserve"> nimetatud alusel pakkumusi uuesti hindama ja võib tunnistada edukaks esialgsel hindamisel leitud järjestuselt </w:t>
      </w:r>
      <w:r w:rsidR="0E88968D" w:rsidRPr="00FE08AA">
        <w:rPr>
          <w:rFonts w:ascii="Arial" w:eastAsiaTheme="minorEastAsia" w:hAnsi="Arial" w:cs="Arial"/>
          <w:sz w:val="22"/>
          <w:szCs w:val="22"/>
        </w:rPr>
        <w:t>järgmise</w:t>
      </w:r>
      <w:r w:rsidRPr="00FE08AA">
        <w:rPr>
          <w:rFonts w:ascii="Arial" w:eastAsiaTheme="minorEastAsia" w:hAnsi="Arial" w:cs="Arial"/>
          <w:sz w:val="22"/>
          <w:szCs w:val="22"/>
        </w:rPr>
        <w:t xml:space="preserve"> pakkumuse juhul, kui edukaks tunnistatud pakkumuse äralangemine ei saa mõjutada ülejäänud pakkumuste omavahelist järjestust.</w:t>
      </w:r>
    </w:p>
    <w:p w14:paraId="5DA4986B" w14:textId="77777777" w:rsidR="0006722D" w:rsidRPr="00FE08AA" w:rsidRDefault="0006722D" w:rsidP="430D1AA8">
      <w:pPr>
        <w:pStyle w:val="Loendilik"/>
        <w:rPr>
          <w:rFonts w:ascii="Arial" w:eastAsiaTheme="minorEastAsia" w:hAnsi="Arial" w:cs="Arial"/>
          <w:b/>
          <w:bCs/>
          <w:sz w:val="22"/>
          <w:szCs w:val="22"/>
        </w:rPr>
      </w:pPr>
    </w:p>
    <w:p w14:paraId="64BDBA65" w14:textId="4C2F4F1B" w:rsidR="0006722D" w:rsidRPr="00FE08AA" w:rsidRDefault="6055244E" w:rsidP="430D1AA8">
      <w:pPr>
        <w:pStyle w:val="Loendilik"/>
        <w:numPr>
          <w:ilvl w:val="0"/>
          <w:numId w:val="13"/>
        </w:numPr>
        <w:spacing w:after="200"/>
        <w:jc w:val="left"/>
        <w:rPr>
          <w:rFonts w:ascii="Arial" w:eastAsiaTheme="minorEastAsia" w:hAnsi="Arial" w:cs="Arial"/>
          <w:b/>
          <w:bCs/>
          <w:sz w:val="22"/>
          <w:szCs w:val="22"/>
        </w:rPr>
      </w:pPr>
      <w:r w:rsidRPr="00FE08AA">
        <w:rPr>
          <w:rFonts w:ascii="Arial" w:eastAsiaTheme="minorEastAsia" w:hAnsi="Arial" w:cs="Arial"/>
          <w:b/>
          <w:bCs/>
          <w:sz w:val="22"/>
          <w:szCs w:val="22"/>
        </w:rPr>
        <w:t>Läbirääkimiste pidamine</w:t>
      </w:r>
    </w:p>
    <w:p w14:paraId="4DFA998C" w14:textId="64CF000D" w:rsidR="00621BE3" w:rsidRPr="00FE08AA" w:rsidRDefault="6B699FC0" w:rsidP="45DE8AFA">
      <w:pPr>
        <w:pStyle w:val="Loendilik"/>
        <w:numPr>
          <w:ilvl w:val="1"/>
          <w:numId w:val="13"/>
        </w:numPr>
        <w:rPr>
          <w:rFonts w:ascii="Arial" w:eastAsia="Arial" w:hAnsi="Arial" w:cs="Arial"/>
          <w:sz w:val="22"/>
          <w:szCs w:val="22"/>
        </w:rPr>
      </w:pPr>
      <w:r w:rsidRPr="00FE08AA">
        <w:rPr>
          <w:rFonts w:ascii="Arial" w:eastAsiaTheme="minorEastAsia" w:hAnsi="Arial" w:cs="Arial"/>
          <w:sz w:val="22"/>
          <w:szCs w:val="22"/>
        </w:rPr>
        <w:t>Hankija</w:t>
      </w:r>
      <w:r w:rsidR="42830AD2" w:rsidRPr="00FE08AA">
        <w:rPr>
          <w:rFonts w:ascii="Arial" w:eastAsiaTheme="minorEastAsia" w:hAnsi="Arial" w:cs="Arial"/>
          <w:sz w:val="22"/>
          <w:szCs w:val="22"/>
        </w:rPr>
        <w:t xml:space="preserve"> võib</w:t>
      </w:r>
      <w:r w:rsidR="70215366" w:rsidRPr="00FE08AA">
        <w:rPr>
          <w:rFonts w:ascii="Arial" w:eastAsiaTheme="minorEastAsia" w:hAnsi="Arial" w:cs="Arial"/>
          <w:sz w:val="22"/>
          <w:szCs w:val="22"/>
        </w:rPr>
        <w:t xml:space="preserve"> </w:t>
      </w:r>
      <w:r w:rsidRPr="00FE08AA">
        <w:rPr>
          <w:rFonts w:ascii="Arial" w:eastAsiaTheme="minorEastAsia" w:hAnsi="Arial" w:cs="Arial"/>
          <w:sz w:val="22"/>
          <w:szCs w:val="22"/>
        </w:rPr>
        <w:t>pidada</w:t>
      </w:r>
      <w:r w:rsidR="42830AD2" w:rsidRPr="00FE08AA">
        <w:rPr>
          <w:rFonts w:ascii="Arial" w:eastAsiaTheme="minorEastAsia" w:hAnsi="Arial" w:cs="Arial"/>
          <w:sz w:val="22"/>
          <w:szCs w:val="22"/>
        </w:rPr>
        <w:t xml:space="preserve"> pakkujaga</w:t>
      </w:r>
      <w:r w:rsidRPr="00FE08AA">
        <w:rPr>
          <w:rFonts w:ascii="Arial" w:eastAsiaTheme="minorEastAsia" w:hAnsi="Arial" w:cs="Arial"/>
          <w:sz w:val="22"/>
          <w:szCs w:val="22"/>
        </w:rPr>
        <w:t xml:space="preserve"> läbirääkimisi esitatud pakkumuse sisu ja maksumuse ning </w:t>
      </w:r>
      <w:r w:rsidR="788294A1" w:rsidRPr="00FE08AA">
        <w:rPr>
          <w:rFonts w:ascii="Arial" w:eastAsiaTheme="minorEastAsia" w:hAnsi="Arial" w:cs="Arial"/>
          <w:sz w:val="22"/>
          <w:szCs w:val="22"/>
        </w:rPr>
        <w:t xml:space="preserve"> lepingu </w:t>
      </w:r>
      <w:r w:rsidR="788294A1" w:rsidRPr="00FE08AA">
        <w:rPr>
          <w:rFonts w:ascii="Arial" w:eastAsia="Arial" w:hAnsi="Arial" w:cs="Arial"/>
          <w:sz w:val="22"/>
          <w:szCs w:val="22"/>
        </w:rPr>
        <w:t>ajakava</w:t>
      </w:r>
      <w:r w:rsidRPr="00FE08AA">
        <w:rPr>
          <w:rFonts w:ascii="Arial" w:eastAsia="Arial" w:hAnsi="Arial" w:cs="Arial"/>
          <w:sz w:val="22"/>
          <w:szCs w:val="22"/>
        </w:rPr>
        <w:t xml:space="preserve"> üle.</w:t>
      </w:r>
    </w:p>
    <w:p w14:paraId="20752857" w14:textId="1F9AA280" w:rsidR="00621BE3" w:rsidRPr="00FE08AA" w:rsidRDefault="6B699FC0"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Vastavalt läbirääkimiste pidamise vajadusele teatab hankija pakkujatele läbirääkimiste aja. Iga pakkujaga peetakse läbirääkimis</w:t>
      </w:r>
      <w:r w:rsidR="00DD6F25">
        <w:rPr>
          <w:rFonts w:ascii="Arial" w:eastAsiaTheme="minorEastAsia" w:hAnsi="Arial" w:cs="Arial"/>
          <w:sz w:val="22"/>
          <w:szCs w:val="22"/>
        </w:rPr>
        <w:t>i</w:t>
      </w:r>
      <w:r w:rsidRPr="00FE08AA">
        <w:rPr>
          <w:rFonts w:ascii="Arial" w:eastAsiaTheme="minorEastAsia" w:hAnsi="Arial" w:cs="Arial"/>
          <w:sz w:val="22"/>
          <w:szCs w:val="22"/>
        </w:rPr>
        <w:t xml:space="preserve"> eraldi. Läbirääkimisi võib pidada kirjalikku taasesitamist võimaldavas vormis (nt e-kiri) või suuliselt. Suuliselt peetud läbirääkimised protokollitakse. Läbirääkimised on konfidentsiaalsed. Hankija tagab läbirääkimiste käigus pakkujate võrdse kohtlemise.</w:t>
      </w:r>
    </w:p>
    <w:p w14:paraId="7763509D" w14:textId="6831B65E" w:rsidR="00621BE3" w:rsidRPr="00FE08AA" w:rsidRDefault="6B699FC0"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Pärast läbirääkimiste toimumist esitab pakkuja vajadusel uue kohandatud pakkumuse, mis esitatakse läbirääkimistel kokku lepitud tähtajaks.</w:t>
      </w:r>
    </w:p>
    <w:p w14:paraId="11F32CF6" w14:textId="77777777" w:rsidR="00653CCC" w:rsidRPr="00FE08AA" w:rsidRDefault="788294A1"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 xml:space="preserve">Läbirääkimised ei hõlma pakkumuse hindamise kriteeriume. </w:t>
      </w:r>
    </w:p>
    <w:p w14:paraId="472CA34F" w14:textId="3EF91188" w:rsidR="00D47E9A" w:rsidRPr="00FE08AA" w:rsidRDefault="00D47E9A" w:rsidP="430D1AA8">
      <w:pPr>
        <w:ind w:left="360"/>
        <w:rPr>
          <w:rFonts w:ascii="Arial" w:eastAsiaTheme="minorEastAsia" w:hAnsi="Arial" w:cs="Arial"/>
          <w:sz w:val="22"/>
          <w:szCs w:val="22"/>
        </w:rPr>
      </w:pPr>
    </w:p>
    <w:p w14:paraId="23106E11" w14:textId="224440C5" w:rsidR="0006722D" w:rsidRPr="00FE08AA" w:rsidRDefault="6055244E" w:rsidP="430D1AA8">
      <w:pPr>
        <w:pStyle w:val="Loendilik"/>
        <w:numPr>
          <w:ilvl w:val="0"/>
          <w:numId w:val="13"/>
        </w:numPr>
        <w:spacing w:after="200"/>
        <w:jc w:val="left"/>
        <w:rPr>
          <w:rFonts w:ascii="Arial" w:eastAsiaTheme="minorEastAsia" w:hAnsi="Arial" w:cs="Arial"/>
          <w:b/>
          <w:bCs/>
          <w:sz w:val="22"/>
          <w:szCs w:val="22"/>
        </w:rPr>
      </w:pPr>
      <w:r w:rsidRPr="00FE08AA">
        <w:rPr>
          <w:rFonts w:ascii="Arial" w:eastAsiaTheme="minorEastAsia" w:hAnsi="Arial" w:cs="Arial"/>
          <w:b/>
          <w:bCs/>
          <w:sz w:val="22"/>
          <w:szCs w:val="22"/>
        </w:rPr>
        <w:t xml:space="preserve">Pakkumuste tagasi lükkamine ja </w:t>
      </w:r>
      <w:r w:rsidR="009B5D20">
        <w:rPr>
          <w:rFonts w:ascii="Arial" w:eastAsiaTheme="minorEastAsia" w:hAnsi="Arial" w:cs="Arial"/>
          <w:b/>
          <w:bCs/>
          <w:sz w:val="22"/>
          <w:szCs w:val="22"/>
        </w:rPr>
        <w:t>lihthanke</w:t>
      </w:r>
      <w:r w:rsidRPr="00FE08AA">
        <w:rPr>
          <w:rFonts w:ascii="Arial" w:eastAsiaTheme="minorEastAsia" w:hAnsi="Arial" w:cs="Arial"/>
          <w:b/>
          <w:bCs/>
          <w:sz w:val="22"/>
          <w:szCs w:val="22"/>
        </w:rPr>
        <w:t xml:space="preserve"> kehtetuks tunnistamine</w:t>
      </w:r>
    </w:p>
    <w:p w14:paraId="0E2ADEBF" w14:textId="59359E6B" w:rsidR="0034202A" w:rsidRPr="00FE08AA" w:rsidRDefault="0A7016C8" w:rsidP="430D1AA8">
      <w:pPr>
        <w:pStyle w:val="Loendilik"/>
        <w:numPr>
          <w:ilvl w:val="1"/>
          <w:numId w:val="13"/>
        </w:numPr>
        <w:rPr>
          <w:rFonts w:ascii="Arial" w:eastAsiaTheme="minorEastAsia" w:hAnsi="Arial" w:cs="Arial"/>
          <w:sz w:val="22"/>
          <w:szCs w:val="22"/>
        </w:rPr>
      </w:pPr>
      <w:r w:rsidRPr="00FE08AA">
        <w:rPr>
          <w:rFonts w:ascii="Arial" w:eastAsiaTheme="minorEastAsia" w:hAnsi="Arial" w:cs="Arial"/>
          <w:sz w:val="22"/>
          <w:szCs w:val="22"/>
        </w:rPr>
        <w:t xml:space="preserve">Hankijal on õigus kõik esitatud või </w:t>
      </w:r>
      <w:r w:rsidR="38D6D985" w:rsidRPr="00FE08AA">
        <w:rPr>
          <w:rFonts w:ascii="Arial" w:eastAsiaTheme="minorEastAsia" w:hAnsi="Arial" w:cs="Arial"/>
          <w:sz w:val="22"/>
          <w:szCs w:val="22"/>
        </w:rPr>
        <w:t>kutses toodud tingimustele vastavad</w:t>
      </w:r>
      <w:r w:rsidRPr="00FE08AA">
        <w:rPr>
          <w:rFonts w:ascii="Arial" w:eastAsiaTheme="minorEastAsia" w:hAnsi="Arial" w:cs="Arial"/>
          <w:sz w:val="22"/>
          <w:szCs w:val="22"/>
        </w:rPr>
        <w:t xml:space="preserve"> pakkumused tagasi </w:t>
      </w:r>
      <w:r w:rsidRPr="00FE08AA">
        <w:rPr>
          <w:rFonts w:ascii="Arial" w:eastAsiaTheme="minorEastAsia" w:hAnsi="Arial" w:cs="Arial"/>
          <w:color w:val="000000" w:themeColor="text1"/>
          <w:sz w:val="22"/>
          <w:szCs w:val="22"/>
        </w:rPr>
        <w:t xml:space="preserve">lükata igal ajal enne </w:t>
      </w:r>
      <w:r w:rsidR="73D05A28" w:rsidRPr="00FE08AA">
        <w:rPr>
          <w:rFonts w:ascii="Arial" w:eastAsiaTheme="minorEastAsia" w:hAnsi="Arial" w:cs="Arial"/>
          <w:color w:val="000000" w:themeColor="text1"/>
          <w:sz w:val="22"/>
          <w:szCs w:val="22"/>
        </w:rPr>
        <w:t>hanke</w:t>
      </w:r>
      <w:r w:rsidRPr="00FE08AA">
        <w:rPr>
          <w:rFonts w:ascii="Arial" w:eastAsiaTheme="minorEastAsia" w:hAnsi="Arial" w:cs="Arial"/>
          <w:color w:val="000000" w:themeColor="text1"/>
          <w:sz w:val="22"/>
          <w:szCs w:val="22"/>
        </w:rPr>
        <w:t>lepingu sõlmimist</w:t>
      </w:r>
      <w:r w:rsidR="5575FF17" w:rsidRPr="00FE08AA">
        <w:rPr>
          <w:rFonts w:ascii="Arial" w:eastAsiaTheme="minorEastAsia" w:hAnsi="Arial" w:cs="Arial"/>
          <w:color w:val="000000" w:themeColor="text1"/>
          <w:sz w:val="22"/>
          <w:szCs w:val="22"/>
        </w:rPr>
        <w:t xml:space="preserve"> </w:t>
      </w:r>
      <w:r w:rsidRPr="00FE08AA">
        <w:rPr>
          <w:rFonts w:ascii="Arial" w:eastAsiaTheme="minorEastAsia" w:hAnsi="Arial" w:cs="Arial"/>
          <w:color w:val="000000" w:themeColor="text1"/>
          <w:sz w:val="22"/>
          <w:szCs w:val="22"/>
        </w:rPr>
        <w:t xml:space="preserve">kui esitatud pakkumuste maksumused ületavad </w:t>
      </w:r>
      <w:r w:rsidR="73D05A28" w:rsidRPr="00FE08AA">
        <w:rPr>
          <w:rFonts w:ascii="Arial" w:eastAsiaTheme="minorEastAsia" w:hAnsi="Arial" w:cs="Arial"/>
          <w:color w:val="000000" w:themeColor="text1"/>
          <w:sz w:val="22"/>
          <w:szCs w:val="22"/>
        </w:rPr>
        <w:t>hanke</w:t>
      </w:r>
      <w:r w:rsidRPr="00FE08AA">
        <w:rPr>
          <w:rFonts w:ascii="Arial" w:eastAsiaTheme="minorEastAsia" w:hAnsi="Arial" w:cs="Arial"/>
          <w:color w:val="000000" w:themeColor="text1"/>
          <w:sz w:val="22"/>
          <w:szCs w:val="22"/>
        </w:rPr>
        <w:t xml:space="preserve">lepingu </w:t>
      </w:r>
      <w:r w:rsidRPr="00FE08AA">
        <w:rPr>
          <w:rFonts w:ascii="Arial" w:eastAsiaTheme="minorEastAsia" w:hAnsi="Arial" w:cs="Arial"/>
          <w:sz w:val="22"/>
          <w:szCs w:val="22"/>
        </w:rPr>
        <w:t xml:space="preserve">eeldatavat maksumust. </w:t>
      </w:r>
      <w:r w:rsidR="5575FF17" w:rsidRPr="00FE08AA">
        <w:rPr>
          <w:rFonts w:ascii="Arial" w:eastAsiaTheme="minorEastAsia" w:hAnsi="Arial" w:cs="Arial"/>
          <w:sz w:val="22"/>
          <w:szCs w:val="22"/>
        </w:rPr>
        <w:t>Hankija teavitab pakkujaid kõigi pakkumuste tagasilükkamisest.</w:t>
      </w:r>
    </w:p>
    <w:p w14:paraId="37FB092F" w14:textId="1AE31D6C" w:rsidR="0034202A" w:rsidRPr="00FE08AA" w:rsidRDefault="5575FF17" w:rsidP="430D1AA8">
      <w:pPr>
        <w:pStyle w:val="Loendilik"/>
        <w:numPr>
          <w:ilvl w:val="1"/>
          <w:numId w:val="13"/>
        </w:numPr>
        <w:rPr>
          <w:rFonts w:ascii="Arial" w:eastAsiaTheme="minorEastAsia" w:hAnsi="Arial" w:cs="Arial"/>
          <w:color w:val="00B0F0"/>
          <w:sz w:val="22"/>
          <w:szCs w:val="22"/>
        </w:rPr>
      </w:pPr>
      <w:r w:rsidRPr="00FE08AA">
        <w:rPr>
          <w:rFonts w:ascii="Arial" w:eastAsiaTheme="minorEastAsia" w:hAnsi="Arial" w:cs="Arial"/>
          <w:sz w:val="22"/>
          <w:szCs w:val="22"/>
        </w:rPr>
        <w:t xml:space="preserve">Kui hankijal on tekkinud vajadus pärast pakkumuste esitamise tähtpäeva kutses esitatud tingimusi olulisel määral muuta või kui </w:t>
      </w:r>
      <w:r w:rsidR="009B5D20">
        <w:rPr>
          <w:rFonts w:ascii="Arial" w:eastAsiaTheme="minorEastAsia" w:hAnsi="Arial" w:cs="Arial"/>
          <w:sz w:val="22"/>
          <w:szCs w:val="22"/>
        </w:rPr>
        <w:t>lihthanke</w:t>
      </w:r>
      <w:r w:rsidRPr="00FE08AA">
        <w:rPr>
          <w:rFonts w:ascii="Arial" w:eastAsiaTheme="minorEastAsia" w:hAnsi="Arial" w:cs="Arial"/>
          <w:sz w:val="22"/>
          <w:szCs w:val="22"/>
        </w:rPr>
        <w:t xml:space="preserve"> läbiviimise aluseks olevad tingimused on oluliselt muutunud ja seetõttu osutub </w:t>
      </w:r>
      <w:r w:rsidR="009B5D20">
        <w:rPr>
          <w:rFonts w:ascii="Arial" w:eastAsiaTheme="minorEastAsia" w:hAnsi="Arial" w:cs="Arial"/>
          <w:sz w:val="22"/>
          <w:szCs w:val="22"/>
        </w:rPr>
        <w:t>lihthank</w:t>
      </w:r>
      <w:r w:rsidRPr="00FE08AA">
        <w:rPr>
          <w:rFonts w:ascii="Arial" w:eastAsiaTheme="minorEastAsia" w:hAnsi="Arial" w:cs="Arial"/>
          <w:sz w:val="22"/>
          <w:szCs w:val="22"/>
        </w:rPr>
        <w:t xml:space="preserve">e esemeks oleva asja või teenuse tellimine mittevajalikuks, </w:t>
      </w:r>
      <w:r w:rsidR="788294A1" w:rsidRPr="00FE08AA">
        <w:rPr>
          <w:rFonts w:ascii="Arial" w:eastAsiaTheme="minorEastAsia" w:hAnsi="Arial" w:cs="Arial"/>
          <w:sz w:val="22"/>
          <w:szCs w:val="22"/>
        </w:rPr>
        <w:t xml:space="preserve">võib hankija </w:t>
      </w:r>
      <w:r w:rsidR="009B5D20">
        <w:rPr>
          <w:rFonts w:ascii="Arial" w:eastAsiaTheme="minorEastAsia" w:hAnsi="Arial" w:cs="Arial"/>
          <w:sz w:val="22"/>
          <w:szCs w:val="22"/>
        </w:rPr>
        <w:t>lihthanke</w:t>
      </w:r>
      <w:r w:rsidR="788294A1" w:rsidRPr="00FE08AA">
        <w:rPr>
          <w:rFonts w:ascii="Arial" w:eastAsiaTheme="minorEastAsia" w:hAnsi="Arial" w:cs="Arial"/>
          <w:sz w:val="22"/>
          <w:szCs w:val="22"/>
        </w:rPr>
        <w:t xml:space="preserve"> kehtetuks tunnistada ja saata pakkujatele sellekohase teavituse.</w:t>
      </w:r>
    </w:p>
    <w:p w14:paraId="7C86B55F" w14:textId="77777777" w:rsidR="0006722D" w:rsidRPr="00FE08AA" w:rsidRDefault="0006722D" w:rsidP="430D1AA8">
      <w:pPr>
        <w:pStyle w:val="Loendilik"/>
        <w:rPr>
          <w:rFonts w:ascii="Arial" w:eastAsiaTheme="minorEastAsia" w:hAnsi="Arial" w:cs="Arial"/>
          <w:b/>
          <w:bCs/>
          <w:sz w:val="22"/>
          <w:szCs w:val="22"/>
        </w:rPr>
      </w:pPr>
    </w:p>
    <w:p w14:paraId="2BEADF4C" w14:textId="77777777" w:rsidR="000E38E2" w:rsidRPr="00FE08AA" w:rsidRDefault="000E38E2" w:rsidP="430D1AA8">
      <w:pPr>
        <w:jc w:val="center"/>
        <w:rPr>
          <w:rFonts w:ascii="Arial" w:eastAsiaTheme="minorEastAsia" w:hAnsi="Arial" w:cs="Arial"/>
          <w:sz w:val="22"/>
          <w:szCs w:val="22"/>
        </w:rPr>
      </w:pPr>
    </w:p>
    <w:p w14:paraId="6E59250F" w14:textId="367799FF" w:rsidR="000E38E2" w:rsidRPr="00FE08AA" w:rsidRDefault="0033778A" w:rsidP="430D1AA8">
      <w:pPr>
        <w:spacing w:after="200"/>
        <w:jc w:val="left"/>
        <w:rPr>
          <w:rFonts w:ascii="Arial" w:eastAsiaTheme="minorEastAsia" w:hAnsi="Arial" w:cs="Arial"/>
          <w:sz w:val="22"/>
          <w:szCs w:val="22"/>
        </w:rPr>
      </w:pPr>
      <w:r w:rsidRPr="00FE08AA">
        <w:rPr>
          <w:rFonts w:ascii="Arial" w:eastAsiaTheme="minorEastAsia" w:hAnsi="Arial" w:cs="Arial"/>
          <w:sz w:val="22"/>
          <w:szCs w:val="22"/>
        </w:rPr>
        <w:br w:type="page"/>
      </w:r>
    </w:p>
    <w:p w14:paraId="038947A0" w14:textId="5D26A02A" w:rsidR="000E38E2" w:rsidRPr="00FE08AA" w:rsidRDefault="00EB5E77" w:rsidP="430D1AA8">
      <w:pPr>
        <w:jc w:val="right"/>
        <w:rPr>
          <w:rFonts w:ascii="Arial" w:eastAsiaTheme="minorEastAsia" w:hAnsi="Arial" w:cs="Arial"/>
          <w:sz w:val="22"/>
          <w:szCs w:val="22"/>
        </w:rPr>
      </w:pPr>
      <w:r>
        <w:rPr>
          <w:rFonts w:ascii="Arial" w:eastAsiaTheme="minorEastAsia" w:hAnsi="Arial" w:cs="Arial"/>
          <w:sz w:val="22"/>
          <w:szCs w:val="22"/>
        </w:rPr>
        <w:lastRenderedPageBreak/>
        <w:t>Lihthanke</w:t>
      </w:r>
      <w:r w:rsidR="7E1DF917" w:rsidRPr="00FE08AA">
        <w:rPr>
          <w:rFonts w:ascii="Arial" w:eastAsiaTheme="minorEastAsia" w:hAnsi="Arial" w:cs="Arial"/>
          <w:sz w:val="22"/>
          <w:szCs w:val="22"/>
        </w:rPr>
        <w:t xml:space="preserve"> </w:t>
      </w:r>
      <w:r w:rsidR="0B9F639F" w:rsidRPr="00FE08AA">
        <w:rPr>
          <w:rFonts w:ascii="Arial" w:eastAsiaTheme="minorEastAsia" w:hAnsi="Arial" w:cs="Arial"/>
          <w:sz w:val="22"/>
          <w:szCs w:val="22"/>
        </w:rPr>
        <w:t xml:space="preserve">kutse lisa </w:t>
      </w:r>
      <w:r w:rsidR="3AAAB312" w:rsidRPr="00FE08AA">
        <w:rPr>
          <w:rFonts w:ascii="Arial" w:eastAsiaTheme="minorEastAsia" w:hAnsi="Arial" w:cs="Arial"/>
          <w:sz w:val="22"/>
          <w:szCs w:val="22"/>
        </w:rPr>
        <w:t>1</w:t>
      </w:r>
    </w:p>
    <w:p w14:paraId="00D74EF3" w14:textId="0FB317A8" w:rsidR="000E38E2" w:rsidRPr="00FE08AA" w:rsidRDefault="0B9F639F" w:rsidP="430D1AA8">
      <w:pPr>
        <w:jc w:val="right"/>
        <w:rPr>
          <w:rFonts w:ascii="Arial" w:eastAsiaTheme="minorEastAsia" w:hAnsi="Arial" w:cs="Arial"/>
          <w:sz w:val="22"/>
          <w:szCs w:val="22"/>
        </w:rPr>
      </w:pPr>
      <w:r w:rsidRPr="00FE08AA">
        <w:rPr>
          <w:rFonts w:ascii="Arial" w:eastAsiaTheme="minorEastAsia" w:hAnsi="Arial" w:cs="Arial"/>
          <w:sz w:val="22"/>
          <w:szCs w:val="22"/>
        </w:rPr>
        <w:t>„</w:t>
      </w:r>
      <w:r w:rsidR="254172D7" w:rsidRPr="00FE08AA">
        <w:rPr>
          <w:rFonts w:ascii="Arial" w:eastAsiaTheme="minorEastAsia" w:hAnsi="Arial" w:cs="Arial"/>
          <w:sz w:val="22"/>
          <w:szCs w:val="22"/>
        </w:rPr>
        <w:t>M</w:t>
      </w:r>
      <w:r w:rsidRPr="00FE08AA">
        <w:rPr>
          <w:rFonts w:ascii="Arial" w:eastAsiaTheme="minorEastAsia" w:hAnsi="Arial" w:cs="Arial"/>
          <w:sz w:val="22"/>
          <w:szCs w:val="22"/>
        </w:rPr>
        <w:t xml:space="preserve">aksumuse esildise vorm“ </w:t>
      </w:r>
    </w:p>
    <w:p w14:paraId="5EFC8270" w14:textId="77777777" w:rsidR="000E38E2" w:rsidRPr="00FE08AA" w:rsidRDefault="000E38E2" w:rsidP="000E38E2">
      <w:pPr>
        <w:jc w:val="center"/>
        <w:rPr>
          <w:rFonts w:ascii="Arial" w:hAnsi="Arial" w:cs="Arial"/>
          <w:b/>
          <w:bCs/>
          <w:sz w:val="22"/>
          <w:szCs w:val="22"/>
        </w:rPr>
      </w:pPr>
    </w:p>
    <w:p w14:paraId="1824EB71" w14:textId="77777777" w:rsidR="000E38E2" w:rsidRPr="00FE08AA" w:rsidRDefault="000E38E2" w:rsidP="000E38E2">
      <w:pPr>
        <w:jc w:val="center"/>
        <w:rPr>
          <w:rFonts w:ascii="Arial" w:hAnsi="Arial" w:cs="Arial"/>
          <w:b/>
          <w:bCs/>
          <w:sz w:val="22"/>
          <w:szCs w:val="22"/>
        </w:rPr>
      </w:pPr>
    </w:p>
    <w:p w14:paraId="5B690A71" w14:textId="03B83075" w:rsidR="000E38E2" w:rsidRPr="00FE08AA" w:rsidRDefault="00EB5E77" w:rsidP="000E38E2">
      <w:pPr>
        <w:jc w:val="left"/>
        <w:rPr>
          <w:rFonts w:ascii="Arial" w:hAnsi="Arial" w:cs="Arial"/>
          <w:b/>
          <w:bCs/>
          <w:sz w:val="22"/>
          <w:szCs w:val="22"/>
        </w:rPr>
      </w:pPr>
      <w:r>
        <w:rPr>
          <w:rFonts w:ascii="Arial" w:hAnsi="Arial" w:cs="Arial"/>
          <w:b/>
          <w:bCs/>
          <w:sz w:val="22"/>
          <w:szCs w:val="22"/>
        </w:rPr>
        <w:t>Lihthank</w:t>
      </w:r>
      <w:r w:rsidR="0B9F639F" w:rsidRPr="00FE08AA">
        <w:rPr>
          <w:rFonts w:ascii="Arial" w:hAnsi="Arial" w:cs="Arial"/>
          <w:b/>
          <w:bCs/>
          <w:sz w:val="22"/>
          <w:szCs w:val="22"/>
        </w:rPr>
        <w:t>e „</w:t>
      </w:r>
      <w:r w:rsidR="00DD6F25">
        <w:rPr>
          <w:rFonts w:ascii="Arial" w:hAnsi="Arial" w:cs="Arial"/>
          <w:b/>
          <w:bCs/>
          <w:sz w:val="22"/>
          <w:szCs w:val="22"/>
        </w:rPr>
        <w:t>Kultuuriministeeriumi</w:t>
      </w:r>
      <w:r w:rsidR="767E04F2" w:rsidRPr="00FE08AA">
        <w:rPr>
          <w:rFonts w:ascii="Arial" w:hAnsi="Arial" w:cs="Arial"/>
          <w:b/>
          <w:bCs/>
          <w:sz w:val="22"/>
          <w:szCs w:val="22"/>
        </w:rPr>
        <w:t xml:space="preserve"> sotsiaalmeedia audit ja </w:t>
      </w:r>
      <w:r w:rsidR="00DF2B04">
        <w:rPr>
          <w:rFonts w:ascii="Arial" w:hAnsi="Arial" w:cs="Arial"/>
          <w:b/>
          <w:bCs/>
          <w:sz w:val="22"/>
          <w:szCs w:val="22"/>
        </w:rPr>
        <w:t>sotsiaalmeedia strateegia</w:t>
      </w:r>
      <w:r w:rsidR="767E04F2" w:rsidRPr="00FE08AA">
        <w:rPr>
          <w:rFonts w:ascii="Arial" w:hAnsi="Arial" w:cs="Arial"/>
          <w:b/>
          <w:bCs/>
          <w:sz w:val="22"/>
          <w:szCs w:val="22"/>
        </w:rPr>
        <w:t xml:space="preserve"> koostamine arvestades mh </w:t>
      </w:r>
      <w:r w:rsidR="00DD6F25" w:rsidRPr="00DF2B04">
        <w:rPr>
          <w:rFonts w:ascii="Arial" w:eastAsiaTheme="minorEastAsia" w:hAnsi="Arial" w:cs="Arial"/>
          <w:b/>
          <w:bCs/>
          <w:sz w:val="22"/>
          <w:szCs w:val="22"/>
        </w:rPr>
        <w:t>teiste avaliku sektori asutuste</w:t>
      </w:r>
      <w:r w:rsidR="00DD6F25" w:rsidRPr="00DF2B04">
        <w:rPr>
          <w:rFonts w:ascii="Arial" w:eastAsiaTheme="minorEastAsia" w:hAnsi="Arial" w:cs="Arial"/>
          <w:b/>
          <w:bCs/>
          <w:sz w:val="22"/>
          <w:szCs w:val="22"/>
        </w:rPr>
        <w:t xml:space="preserve"> parimat praktikat</w:t>
      </w:r>
      <w:r w:rsidR="767E04F2" w:rsidRPr="00DF2B04">
        <w:rPr>
          <w:rFonts w:ascii="Arial" w:hAnsi="Arial" w:cs="Arial"/>
          <w:b/>
          <w:bCs/>
          <w:sz w:val="22"/>
          <w:szCs w:val="22"/>
        </w:rPr>
        <w:t xml:space="preserve">“ </w:t>
      </w:r>
      <w:r w:rsidR="0B9F639F" w:rsidRPr="00FE08AA">
        <w:rPr>
          <w:rFonts w:ascii="Arial" w:hAnsi="Arial" w:cs="Arial"/>
          <w:b/>
          <w:bCs/>
          <w:sz w:val="22"/>
          <w:szCs w:val="22"/>
        </w:rPr>
        <w:t>pakkum</w:t>
      </w:r>
      <w:r w:rsidR="254172D7" w:rsidRPr="00FE08AA">
        <w:rPr>
          <w:rFonts w:ascii="Arial" w:hAnsi="Arial" w:cs="Arial"/>
          <w:b/>
          <w:bCs/>
          <w:sz w:val="22"/>
          <w:szCs w:val="22"/>
        </w:rPr>
        <w:t>i</w:t>
      </w:r>
      <w:r w:rsidR="0B9F639F" w:rsidRPr="00FE08AA">
        <w:rPr>
          <w:rFonts w:ascii="Arial" w:hAnsi="Arial" w:cs="Arial"/>
          <w:b/>
          <w:bCs/>
          <w:sz w:val="22"/>
          <w:szCs w:val="22"/>
        </w:rPr>
        <w:t>se maksumuse esildis</w:t>
      </w:r>
    </w:p>
    <w:p w14:paraId="67C27A53" w14:textId="77777777" w:rsidR="000E38E2" w:rsidRPr="00FE08AA" w:rsidRDefault="000E38E2" w:rsidP="000E38E2">
      <w:pPr>
        <w:rPr>
          <w:rFonts w:ascii="Arial" w:hAnsi="Arial" w:cs="Arial"/>
          <w:sz w:val="22"/>
          <w:szCs w:val="22"/>
        </w:rPr>
      </w:pPr>
    </w:p>
    <w:p w14:paraId="2ADBA3DC" w14:textId="055E513B" w:rsidR="000E38E2" w:rsidRPr="00DF2B04" w:rsidRDefault="0B9F639F" w:rsidP="000E38E2">
      <w:pPr>
        <w:rPr>
          <w:rFonts w:ascii="Arial" w:hAnsi="Arial" w:cs="Arial"/>
          <w:b/>
          <w:bCs/>
          <w:sz w:val="22"/>
          <w:szCs w:val="22"/>
        </w:rPr>
      </w:pPr>
      <w:r w:rsidRPr="00FE08AA">
        <w:rPr>
          <w:rFonts w:ascii="Arial" w:hAnsi="Arial" w:cs="Arial"/>
          <w:sz w:val="22"/>
          <w:szCs w:val="22"/>
        </w:rPr>
        <w:t>Pakkuja __________</w:t>
      </w:r>
      <w:r w:rsidR="35046817" w:rsidRPr="00FE08AA">
        <w:rPr>
          <w:rFonts w:ascii="Arial" w:hAnsi="Arial" w:cs="Arial"/>
          <w:sz w:val="22"/>
          <w:szCs w:val="22"/>
        </w:rPr>
        <w:t>_______</w:t>
      </w:r>
      <w:r w:rsidRPr="00FE08AA">
        <w:rPr>
          <w:rFonts w:ascii="Arial" w:hAnsi="Arial" w:cs="Arial"/>
          <w:sz w:val="22"/>
          <w:szCs w:val="22"/>
        </w:rPr>
        <w:t xml:space="preserve"> poolt </w:t>
      </w:r>
      <w:r w:rsidR="009B5D20">
        <w:rPr>
          <w:rFonts w:ascii="Arial" w:hAnsi="Arial" w:cs="Arial"/>
          <w:sz w:val="22"/>
          <w:szCs w:val="22"/>
        </w:rPr>
        <w:t>lihthanke</w:t>
      </w:r>
      <w:r w:rsidRPr="00FE08AA">
        <w:rPr>
          <w:rFonts w:ascii="Arial" w:hAnsi="Arial" w:cs="Arial"/>
          <w:sz w:val="22"/>
          <w:szCs w:val="22"/>
        </w:rPr>
        <w:t>s „</w:t>
      </w:r>
      <w:r w:rsidR="00DD6F25" w:rsidRPr="00DD6F25">
        <w:rPr>
          <w:rFonts w:ascii="Arial" w:hAnsi="Arial" w:cs="Arial"/>
          <w:sz w:val="22"/>
          <w:szCs w:val="22"/>
        </w:rPr>
        <w:t>Kultuuriministeeriumi</w:t>
      </w:r>
      <w:r w:rsidR="00DD6F25" w:rsidRPr="00FE08AA">
        <w:rPr>
          <w:rFonts w:ascii="Arial" w:hAnsi="Arial" w:cs="Arial"/>
          <w:b/>
          <w:bCs/>
          <w:sz w:val="22"/>
          <w:szCs w:val="22"/>
        </w:rPr>
        <w:t xml:space="preserve"> </w:t>
      </w:r>
      <w:r w:rsidR="35046817" w:rsidRPr="00FE08AA">
        <w:rPr>
          <w:rFonts w:ascii="Arial" w:eastAsiaTheme="minorEastAsia" w:hAnsi="Arial" w:cs="Arial"/>
          <w:sz w:val="22"/>
          <w:szCs w:val="22"/>
        </w:rPr>
        <w:t xml:space="preserve">sotsiaalmeedia audit ja </w:t>
      </w:r>
      <w:r w:rsidR="009B5D20" w:rsidRPr="009B5D20">
        <w:rPr>
          <w:rStyle w:val="normaltextrun"/>
          <w:rFonts w:ascii="Arial" w:eastAsia="Arial" w:hAnsi="Arial" w:cs="Arial"/>
          <w:color w:val="000000" w:themeColor="text1"/>
          <w:sz w:val="22"/>
          <w:szCs w:val="22"/>
        </w:rPr>
        <w:t>sotsiaalmeedia strateegia</w:t>
      </w:r>
      <w:r w:rsidR="35046817" w:rsidRPr="00FE08AA">
        <w:rPr>
          <w:rFonts w:ascii="Arial" w:eastAsiaTheme="minorEastAsia" w:hAnsi="Arial" w:cs="Arial"/>
          <w:sz w:val="22"/>
          <w:szCs w:val="22"/>
        </w:rPr>
        <w:t xml:space="preserve"> koostamine arvestades mh </w:t>
      </w:r>
      <w:r w:rsidR="00DD6F25" w:rsidRPr="00DD6F25">
        <w:rPr>
          <w:rFonts w:ascii="Arial" w:hAnsi="Arial" w:cs="Arial"/>
          <w:sz w:val="22"/>
          <w:szCs w:val="22"/>
        </w:rPr>
        <w:t xml:space="preserve">arvestades mh </w:t>
      </w:r>
      <w:r w:rsidR="00DD6F25" w:rsidRPr="00DF2B04">
        <w:rPr>
          <w:rFonts w:ascii="Arial" w:eastAsiaTheme="minorEastAsia" w:hAnsi="Arial" w:cs="Arial"/>
          <w:sz w:val="22"/>
          <w:szCs w:val="22"/>
        </w:rPr>
        <w:t>teiste avaliku sektori asutuste parimat praktikat</w:t>
      </w:r>
      <w:r w:rsidRPr="00DF2B04">
        <w:rPr>
          <w:rFonts w:ascii="Arial" w:hAnsi="Arial" w:cs="Arial"/>
          <w:sz w:val="22"/>
          <w:szCs w:val="22"/>
        </w:rPr>
        <w:t>“ pakutav maksumus ühikuhindade alusel on järgmine.</w:t>
      </w:r>
    </w:p>
    <w:p w14:paraId="472A035E" w14:textId="77777777" w:rsidR="000E38E2" w:rsidRPr="00FE08AA" w:rsidRDefault="000E38E2" w:rsidP="000E38E2">
      <w:pPr>
        <w:rPr>
          <w:rFonts w:ascii="Arial" w:hAnsi="Arial" w:cs="Arial"/>
          <w:sz w:val="22"/>
          <w:szCs w:val="22"/>
        </w:rPr>
      </w:pPr>
    </w:p>
    <w:p w14:paraId="31CFFBD3" w14:textId="77777777" w:rsidR="000E38E2" w:rsidRPr="00FE08AA" w:rsidRDefault="000E38E2" w:rsidP="000E38E2">
      <w:pPr>
        <w:rPr>
          <w:rFonts w:ascii="Arial" w:hAnsi="Arial" w:cs="Arial"/>
          <w:sz w:val="22"/>
          <w:szCs w:val="22"/>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3795"/>
        <w:gridCol w:w="5102"/>
      </w:tblGrid>
      <w:tr w:rsidR="000E38E2" w:rsidRPr="00FE08AA" w14:paraId="1C8EB770" w14:textId="77777777" w:rsidTr="45DE8AFA">
        <w:trPr>
          <w:trHeight w:val="300"/>
        </w:trPr>
        <w:tc>
          <w:tcPr>
            <w:tcW w:w="520" w:type="dxa"/>
            <w:vMerge w:val="restart"/>
          </w:tcPr>
          <w:p w14:paraId="12FC9CDB" w14:textId="77777777" w:rsidR="000E38E2" w:rsidRPr="00FE08AA" w:rsidRDefault="0B9F639F" w:rsidP="00EB0A20">
            <w:pPr>
              <w:rPr>
                <w:rFonts w:ascii="Arial" w:hAnsi="Arial" w:cs="Arial"/>
                <w:sz w:val="22"/>
                <w:szCs w:val="22"/>
              </w:rPr>
            </w:pPr>
            <w:r w:rsidRPr="00FE08AA">
              <w:rPr>
                <w:rFonts w:ascii="Arial" w:hAnsi="Arial" w:cs="Arial"/>
                <w:sz w:val="22"/>
                <w:szCs w:val="22"/>
              </w:rPr>
              <w:t>Jrk nr</w:t>
            </w:r>
          </w:p>
        </w:tc>
        <w:tc>
          <w:tcPr>
            <w:tcW w:w="3795" w:type="dxa"/>
          </w:tcPr>
          <w:p w14:paraId="001A30D0" w14:textId="77777777" w:rsidR="000E38E2" w:rsidRPr="00FE08AA" w:rsidRDefault="0B9F639F" w:rsidP="00EB0A20">
            <w:pPr>
              <w:jc w:val="center"/>
              <w:rPr>
                <w:rFonts w:ascii="Arial" w:hAnsi="Arial" w:cs="Arial"/>
                <w:b/>
                <w:bCs/>
                <w:sz w:val="22"/>
                <w:szCs w:val="22"/>
              </w:rPr>
            </w:pPr>
            <w:r w:rsidRPr="00FE08AA">
              <w:rPr>
                <w:rFonts w:ascii="Arial" w:hAnsi="Arial" w:cs="Arial"/>
                <w:b/>
                <w:bCs/>
                <w:sz w:val="22"/>
                <w:szCs w:val="22"/>
              </w:rPr>
              <w:t>1</w:t>
            </w:r>
          </w:p>
        </w:tc>
        <w:tc>
          <w:tcPr>
            <w:tcW w:w="5102" w:type="dxa"/>
          </w:tcPr>
          <w:p w14:paraId="1985568C" w14:textId="443FAD65" w:rsidR="000E38E2" w:rsidRPr="00FE08AA" w:rsidRDefault="0EB47520" w:rsidP="00EB0A20">
            <w:pPr>
              <w:jc w:val="center"/>
              <w:rPr>
                <w:rFonts w:ascii="Arial" w:hAnsi="Arial" w:cs="Arial"/>
                <w:b/>
                <w:bCs/>
                <w:sz w:val="22"/>
                <w:szCs w:val="22"/>
              </w:rPr>
            </w:pPr>
            <w:r w:rsidRPr="00FE08AA">
              <w:rPr>
                <w:rFonts w:ascii="Arial" w:hAnsi="Arial" w:cs="Arial"/>
                <w:b/>
                <w:bCs/>
                <w:sz w:val="22"/>
                <w:szCs w:val="22"/>
              </w:rPr>
              <w:t>2</w:t>
            </w:r>
          </w:p>
        </w:tc>
      </w:tr>
      <w:tr w:rsidR="000E38E2" w:rsidRPr="00FE08AA" w14:paraId="05087488" w14:textId="77777777" w:rsidTr="45DE8AFA">
        <w:trPr>
          <w:trHeight w:val="300"/>
        </w:trPr>
        <w:tc>
          <w:tcPr>
            <w:tcW w:w="520" w:type="dxa"/>
            <w:vMerge/>
          </w:tcPr>
          <w:p w14:paraId="2A2016DC" w14:textId="77777777" w:rsidR="000E38E2" w:rsidRPr="00FE08AA" w:rsidRDefault="000E38E2" w:rsidP="00EB0A20">
            <w:pPr>
              <w:rPr>
                <w:rFonts w:ascii="Arial" w:hAnsi="Arial" w:cs="Arial"/>
                <w:sz w:val="22"/>
                <w:szCs w:val="22"/>
              </w:rPr>
            </w:pPr>
          </w:p>
        </w:tc>
        <w:tc>
          <w:tcPr>
            <w:tcW w:w="3795" w:type="dxa"/>
          </w:tcPr>
          <w:p w14:paraId="2C19C13A" w14:textId="0DDCA796" w:rsidR="000E38E2" w:rsidRPr="00FE08AA" w:rsidRDefault="00D47DF5" w:rsidP="00EB0A20">
            <w:pPr>
              <w:rPr>
                <w:rFonts w:ascii="Arial" w:hAnsi="Arial" w:cs="Arial"/>
                <w:b/>
                <w:bCs/>
                <w:sz w:val="22"/>
                <w:szCs w:val="22"/>
              </w:rPr>
            </w:pPr>
            <w:r w:rsidRPr="00FE08AA">
              <w:rPr>
                <w:rFonts w:ascii="Arial" w:hAnsi="Arial" w:cs="Arial"/>
                <w:b/>
                <w:bCs/>
                <w:sz w:val="22"/>
                <w:szCs w:val="22"/>
              </w:rPr>
              <w:t>Riigihanke ese</w:t>
            </w:r>
          </w:p>
        </w:tc>
        <w:tc>
          <w:tcPr>
            <w:tcW w:w="5102" w:type="dxa"/>
          </w:tcPr>
          <w:p w14:paraId="1FFE0C2F" w14:textId="4B730C21" w:rsidR="000E38E2" w:rsidRPr="00FE08AA" w:rsidRDefault="0B9F639F" w:rsidP="00EB0A20">
            <w:pPr>
              <w:rPr>
                <w:rFonts w:ascii="Arial" w:hAnsi="Arial" w:cs="Arial"/>
                <w:b/>
                <w:bCs/>
                <w:sz w:val="22"/>
                <w:szCs w:val="22"/>
              </w:rPr>
            </w:pPr>
            <w:r w:rsidRPr="00FE08AA">
              <w:rPr>
                <w:rFonts w:ascii="Arial" w:hAnsi="Arial" w:cs="Arial"/>
                <w:b/>
                <w:bCs/>
                <w:sz w:val="22"/>
                <w:szCs w:val="22"/>
              </w:rPr>
              <w:t>Ühiku maksumus eurodes käibemaksuta</w:t>
            </w:r>
          </w:p>
        </w:tc>
      </w:tr>
      <w:tr w:rsidR="000E38E2" w:rsidRPr="00FE08AA" w14:paraId="24D9B9C3" w14:textId="77777777" w:rsidTr="45DE8AFA">
        <w:trPr>
          <w:trHeight w:val="585"/>
        </w:trPr>
        <w:tc>
          <w:tcPr>
            <w:tcW w:w="520" w:type="dxa"/>
          </w:tcPr>
          <w:p w14:paraId="306B31B1" w14:textId="77777777" w:rsidR="000E38E2" w:rsidRPr="00FE08AA" w:rsidRDefault="0B9F639F" w:rsidP="00EB0A20">
            <w:pPr>
              <w:rPr>
                <w:rFonts w:ascii="Arial" w:hAnsi="Arial" w:cs="Arial"/>
                <w:b/>
                <w:bCs/>
                <w:sz w:val="22"/>
                <w:szCs w:val="22"/>
              </w:rPr>
            </w:pPr>
            <w:r w:rsidRPr="00FE08AA">
              <w:rPr>
                <w:rFonts w:ascii="Arial" w:hAnsi="Arial" w:cs="Arial"/>
                <w:b/>
                <w:bCs/>
                <w:sz w:val="22"/>
                <w:szCs w:val="22"/>
              </w:rPr>
              <w:t>1</w:t>
            </w:r>
          </w:p>
        </w:tc>
        <w:tc>
          <w:tcPr>
            <w:tcW w:w="3795" w:type="dxa"/>
          </w:tcPr>
          <w:p w14:paraId="03395AD2" w14:textId="0DFBC412" w:rsidR="000E38E2" w:rsidRPr="00FE08AA" w:rsidRDefault="74A3F1E3" w:rsidP="430D1AA8">
            <w:pPr>
              <w:jc w:val="left"/>
              <w:rPr>
                <w:rFonts w:ascii="Arial" w:hAnsi="Arial" w:cs="Arial"/>
                <w:i/>
                <w:iCs/>
                <w:sz w:val="22"/>
                <w:szCs w:val="22"/>
              </w:rPr>
            </w:pPr>
            <w:r w:rsidRPr="00FE08AA">
              <w:rPr>
                <w:rFonts w:ascii="Arial" w:hAnsi="Arial" w:cs="Arial"/>
                <w:i/>
                <w:iCs/>
                <w:sz w:val="22"/>
                <w:szCs w:val="22"/>
              </w:rPr>
              <w:t>Sotsiaalmeedia kanalite auditi tellimine</w:t>
            </w:r>
          </w:p>
        </w:tc>
        <w:tc>
          <w:tcPr>
            <w:tcW w:w="5102" w:type="dxa"/>
          </w:tcPr>
          <w:p w14:paraId="53A89637" w14:textId="77777777" w:rsidR="000E38E2" w:rsidRPr="00FE08AA" w:rsidRDefault="000E38E2" w:rsidP="00EB0A20">
            <w:pPr>
              <w:rPr>
                <w:rFonts w:ascii="Arial" w:hAnsi="Arial" w:cs="Arial"/>
                <w:sz w:val="22"/>
                <w:szCs w:val="22"/>
              </w:rPr>
            </w:pPr>
          </w:p>
        </w:tc>
      </w:tr>
      <w:tr w:rsidR="000E38E2" w:rsidRPr="00FE08AA" w14:paraId="7354FA7F" w14:textId="77777777" w:rsidTr="45DE8AFA">
        <w:trPr>
          <w:trHeight w:val="300"/>
        </w:trPr>
        <w:tc>
          <w:tcPr>
            <w:tcW w:w="520" w:type="dxa"/>
          </w:tcPr>
          <w:p w14:paraId="4FB83C37" w14:textId="77777777" w:rsidR="000E38E2" w:rsidRPr="00FE08AA" w:rsidRDefault="0B9F639F" w:rsidP="00EB0A20">
            <w:pPr>
              <w:rPr>
                <w:rFonts w:ascii="Arial" w:hAnsi="Arial" w:cs="Arial"/>
                <w:sz w:val="22"/>
                <w:szCs w:val="22"/>
              </w:rPr>
            </w:pPr>
            <w:r w:rsidRPr="00FE08AA">
              <w:rPr>
                <w:rFonts w:ascii="Arial" w:hAnsi="Arial" w:cs="Arial"/>
                <w:sz w:val="22"/>
                <w:szCs w:val="22"/>
              </w:rPr>
              <w:t>2</w:t>
            </w:r>
          </w:p>
        </w:tc>
        <w:tc>
          <w:tcPr>
            <w:tcW w:w="3795" w:type="dxa"/>
          </w:tcPr>
          <w:p w14:paraId="69EAE3AB" w14:textId="64239A6A" w:rsidR="000E38E2" w:rsidRPr="00FE08AA" w:rsidRDefault="00DF2B04" w:rsidP="430D1AA8">
            <w:pPr>
              <w:jc w:val="left"/>
              <w:rPr>
                <w:rFonts w:ascii="Arial" w:hAnsi="Arial" w:cs="Arial"/>
                <w:i/>
                <w:iCs/>
                <w:sz w:val="22"/>
                <w:szCs w:val="22"/>
              </w:rPr>
            </w:pPr>
            <w:r>
              <w:rPr>
                <w:rFonts w:ascii="Arial" w:hAnsi="Arial" w:cs="Arial"/>
                <w:i/>
                <w:iCs/>
                <w:sz w:val="22"/>
                <w:szCs w:val="22"/>
              </w:rPr>
              <w:t xml:space="preserve">Sotsiaalmeedia </w:t>
            </w:r>
            <w:r w:rsidR="74A3F1E3" w:rsidRPr="00FE08AA">
              <w:rPr>
                <w:rFonts w:ascii="Arial" w:hAnsi="Arial" w:cs="Arial"/>
                <w:i/>
                <w:iCs/>
                <w:sz w:val="22"/>
                <w:szCs w:val="22"/>
              </w:rPr>
              <w:t xml:space="preserve">strateegia koostamine ja koolitus koos </w:t>
            </w:r>
            <w:r w:rsidR="00DD6F25">
              <w:rPr>
                <w:rFonts w:ascii="Arial" w:hAnsi="Arial" w:cs="Arial"/>
                <w:i/>
                <w:iCs/>
                <w:sz w:val="22"/>
                <w:szCs w:val="22"/>
              </w:rPr>
              <w:t xml:space="preserve">õpetliku </w:t>
            </w:r>
            <w:r w:rsidR="74A3F1E3" w:rsidRPr="00FE08AA">
              <w:rPr>
                <w:rFonts w:ascii="Arial" w:hAnsi="Arial" w:cs="Arial"/>
                <w:i/>
                <w:iCs/>
                <w:sz w:val="22"/>
                <w:szCs w:val="22"/>
              </w:rPr>
              <w:t>esitlusega</w:t>
            </w:r>
          </w:p>
        </w:tc>
        <w:tc>
          <w:tcPr>
            <w:tcW w:w="5102" w:type="dxa"/>
          </w:tcPr>
          <w:p w14:paraId="013D1E60" w14:textId="77777777" w:rsidR="000E38E2" w:rsidRPr="00FE08AA" w:rsidRDefault="000E38E2" w:rsidP="00EB0A20">
            <w:pPr>
              <w:rPr>
                <w:rFonts w:ascii="Arial" w:hAnsi="Arial" w:cs="Arial"/>
                <w:sz w:val="22"/>
                <w:szCs w:val="22"/>
              </w:rPr>
            </w:pPr>
          </w:p>
        </w:tc>
      </w:tr>
      <w:tr w:rsidR="00E3466B" w:rsidRPr="00FE08AA" w14:paraId="1E67BFC1" w14:textId="77777777" w:rsidTr="45DE8AFA">
        <w:trPr>
          <w:trHeight w:val="300"/>
        </w:trPr>
        <w:tc>
          <w:tcPr>
            <w:tcW w:w="520" w:type="dxa"/>
          </w:tcPr>
          <w:p w14:paraId="1D669BE8" w14:textId="117A86C8" w:rsidR="00E3466B" w:rsidRPr="00FE08AA" w:rsidRDefault="00DD6F25" w:rsidP="00E3466B">
            <w:pPr>
              <w:rPr>
                <w:rFonts w:ascii="Arial" w:hAnsi="Arial" w:cs="Arial"/>
                <w:b/>
                <w:bCs/>
                <w:sz w:val="22"/>
                <w:szCs w:val="22"/>
              </w:rPr>
            </w:pPr>
            <w:r>
              <w:rPr>
                <w:rFonts w:ascii="Arial" w:hAnsi="Arial" w:cs="Arial"/>
                <w:b/>
                <w:bCs/>
                <w:sz w:val="22"/>
                <w:szCs w:val="22"/>
              </w:rPr>
              <w:t>3</w:t>
            </w:r>
          </w:p>
        </w:tc>
        <w:tc>
          <w:tcPr>
            <w:tcW w:w="3795" w:type="dxa"/>
          </w:tcPr>
          <w:p w14:paraId="0477CF74" w14:textId="3DE54BFD" w:rsidR="00E3466B" w:rsidRPr="00FE08AA" w:rsidRDefault="74A3F1E3" w:rsidP="430D1AA8">
            <w:pPr>
              <w:jc w:val="left"/>
              <w:rPr>
                <w:rFonts w:ascii="Arial" w:hAnsi="Arial" w:cs="Arial"/>
                <w:b/>
                <w:bCs/>
                <w:sz w:val="22"/>
                <w:szCs w:val="22"/>
              </w:rPr>
            </w:pPr>
            <w:r w:rsidRPr="00FE08AA">
              <w:rPr>
                <w:rFonts w:ascii="Arial" w:hAnsi="Arial" w:cs="Arial"/>
                <w:b/>
                <w:bCs/>
                <w:sz w:val="22"/>
                <w:szCs w:val="22"/>
              </w:rPr>
              <w:t>Kogumaksumus eurodes käibemaksuta</w:t>
            </w:r>
          </w:p>
        </w:tc>
        <w:tc>
          <w:tcPr>
            <w:tcW w:w="5102" w:type="dxa"/>
          </w:tcPr>
          <w:p w14:paraId="684604E8" w14:textId="77777777" w:rsidR="00E3466B" w:rsidRPr="00FE08AA" w:rsidRDefault="00E3466B" w:rsidP="00E3466B">
            <w:pPr>
              <w:rPr>
                <w:rFonts w:ascii="Arial" w:hAnsi="Arial" w:cs="Arial"/>
                <w:sz w:val="22"/>
                <w:szCs w:val="22"/>
              </w:rPr>
            </w:pPr>
          </w:p>
        </w:tc>
      </w:tr>
      <w:tr w:rsidR="00E3466B" w:rsidRPr="00FE08AA" w14:paraId="14492684" w14:textId="77777777" w:rsidTr="45DE8AFA">
        <w:trPr>
          <w:trHeight w:val="300"/>
        </w:trPr>
        <w:tc>
          <w:tcPr>
            <w:tcW w:w="520" w:type="dxa"/>
          </w:tcPr>
          <w:p w14:paraId="6A2F8FCE" w14:textId="79A5A037" w:rsidR="00E3466B" w:rsidRPr="00FE08AA" w:rsidRDefault="00DD6F25" w:rsidP="00E3466B">
            <w:pPr>
              <w:rPr>
                <w:rFonts w:ascii="Arial" w:hAnsi="Arial" w:cs="Arial"/>
                <w:b/>
                <w:bCs/>
                <w:sz w:val="22"/>
                <w:szCs w:val="22"/>
              </w:rPr>
            </w:pPr>
            <w:r>
              <w:rPr>
                <w:rFonts w:ascii="Arial" w:hAnsi="Arial" w:cs="Arial"/>
                <w:b/>
                <w:bCs/>
                <w:sz w:val="22"/>
                <w:szCs w:val="22"/>
              </w:rPr>
              <w:t>4</w:t>
            </w:r>
          </w:p>
        </w:tc>
        <w:tc>
          <w:tcPr>
            <w:tcW w:w="3795" w:type="dxa"/>
          </w:tcPr>
          <w:p w14:paraId="3DACC5D3" w14:textId="20A0FD6E" w:rsidR="00E3466B" w:rsidRPr="00FE08AA" w:rsidRDefault="74A3F1E3" w:rsidP="430D1AA8">
            <w:pPr>
              <w:jc w:val="left"/>
              <w:rPr>
                <w:rFonts w:ascii="Arial" w:hAnsi="Arial" w:cs="Arial"/>
                <w:b/>
                <w:bCs/>
                <w:sz w:val="22"/>
                <w:szCs w:val="22"/>
              </w:rPr>
            </w:pPr>
            <w:r w:rsidRPr="00FE08AA">
              <w:rPr>
                <w:rFonts w:ascii="Arial" w:hAnsi="Arial" w:cs="Arial"/>
                <w:b/>
                <w:bCs/>
                <w:sz w:val="22"/>
                <w:szCs w:val="22"/>
              </w:rPr>
              <w:t>Lisanduv käibemaks eurodes</w:t>
            </w:r>
          </w:p>
        </w:tc>
        <w:tc>
          <w:tcPr>
            <w:tcW w:w="5102" w:type="dxa"/>
          </w:tcPr>
          <w:p w14:paraId="0B4C14C0" w14:textId="77777777" w:rsidR="00E3466B" w:rsidRPr="00FE08AA" w:rsidRDefault="00E3466B" w:rsidP="00E3466B">
            <w:pPr>
              <w:rPr>
                <w:rFonts w:ascii="Arial" w:hAnsi="Arial" w:cs="Arial"/>
                <w:sz w:val="22"/>
                <w:szCs w:val="22"/>
              </w:rPr>
            </w:pPr>
          </w:p>
        </w:tc>
      </w:tr>
      <w:tr w:rsidR="00E3466B" w:rsidRPr="00FE08AA" w14:paraId="2EF8E8FA" w14:textId="77777777" w:rsidTr="45DE8AFA">
        <w:trPr>
          <w:trHeight w:val="300"/>
        </w:trPr>
        <w:tc>
          <w:tcPr>
            <w:tcW w:w="520" w:type="dxa"/>
          </w:tcPr>
          <w:p w14:paraId="72222F50" w14:textId="291B8F5E" w:rsidR="00E3466B" w:rsidRPr="00FE08AA" w:rsidRDefault="00DD6F25" w:rsidP="00E3466B">
            <w:pPr>
              <w:rPr>
                <w:rFonts w:ascii="Arial" w:hAnsi="Arial" w:cs="Arial"/>
                <w:b/>
                <w:bCs/>
                <w:sz w:val="22"/>
                <w:szCs w:val="22"/>
              </w:rPr>
            </w:pPr>
            <w:r>
              <w:rPr>
                <w:rFonts w:ascii="Arial" w:hAnsi="Arial" w:cs="Arial"/>
                <w:b/>
                <w:bCs/>
                <w:sz w:val="22"/>
                <w:szCs w:val="22"/>
              </w:rPr>
              <w:t>5</w:t>
            </w:r>
          </w:p>
        </w:tc>
        <w:tc>
          <w:tcPr>
            <w:tcW w:w="3795" w:type="dxa"/>
          </w:tcPr>
          <w:p w14:paraId="247E0088" w14:textId="5B273A9A" w:rsidR="00E3466B" w:rsidRPr="00FE08AA" w:rsidRDefault="74A3F1E3" w:rsidP="430D1AA8">
            <w:pPr>
              <w:jc w:val="left"/>
              <w:rPr>
                <w:rFonts w:ascii="Arial" w:hAnsi="Arial" w:cs="Arial"/>
                <w:b/>
                <w:bCs/>
                <w:sz w:val="22"/>
                <w:szCs w:val="22"/>
              </w:rPr>
            </w:pPr>
            <w:r w:rsidRPr="00FE08AA">
              <w:rPr>
                <w:rFonts w:ascii="Arial" w:hAnsi="Arial" w:cs="Arial"/>
                <w:b/>
                <w:bCs/>
                <w:sz w:val="22"/>
                <w:szCs w:val="22"/>
              </w:rPr>
              <w:t>Kogumaksumus eurodes käibemaksuga</w:t>
            </w:r>
          </w:p>
        </w:tc>
        <w:tc>
          <w:tcPr>
            <w:tcW w:w="5102" w:type="dxa"/>
          </w:tcPr>
          <w:p w14:paraId="5B114C3D" w14:textId="77777777" w:rsidR="00E3466B" w:rsidRPr="00FE08AA" w:rsidRDefault="00E3466B" w:rsidP="00E3466B">
            <w:pPr>
              <w:rPr>
                <w:rFonts w:ascii="Arial" w:hAnsi="Arial" w:cs="Arial"/>
                <w:sz w:val="22"/>
                <w:szCs w:val="22"/>
              </w:rPr>
            </w:pPr>
          </w:p>
        </w:tc>
      </w:tr>
    </w:tbl>
    <w:p w14:paraId="6493D7A3" w14:textId="77777777" w:rsidR="000E38E2" w:rsidRPr="00FE08AA" w:rsidRDefault="000E38E2" w:rsidP="430D1AA8">
      <w:pPr>
        <w:rPr>
          <w:rFonts w:ascii="Arial" w:hAnsi="Arial" w:cs="Arial"/>
          <w:b/>
          <w:bCs/>
          <w:i/>
          <w:iCs/>
          <w:sz w:val="22"/>
          <w:szCs w:val="22"/>
        </w:rPr>
      </w:pPr>
    </w:p>
    <w:p w14:paraId="16C47F94" w14:textId="77777777" w:rsidR="000E38E2" w:rsidRPr="00FE08AA" w:rsidRDefault="000E38E2" w:rsidP="430D1AA8">
      <w:pPr>
        <w:rPr>
          <w:rFonts w:ascii="Arial" w:hAnsi="Arial" w:cs="Arial"/>
          <w:b/>
          <w:bCs/>
          <w:i/>
          <w:iCs/>
          <w:sz w:val="22"/>
          <w:szCs w:val="22"/>
        </w:rPr>
      </w:pPr>
    </w:p>
    <w:p w14:paraId="0B5F11CF" w14:textId="5512787E" w:rsidR="000E38E2" w:rsidRPr="00FE08AA" w:rsidRDefault="000E38E2" w:rsidP="430D1AA8">
      <w:pPr>
        <w:rPr>
          <w:rFonts w:ascii="Arial" w:hAnsi="Arial" w:cs="Arial"/>
          <w:b/>
          <w:bCs/>
          <w:i/>
          <w:iCs/>
          <w:sz w:val="22"/>
          <w:szCs w:val="22"/>
        </w:rPr>
      </w:pPr>
    </w:p>
    <w:p w14:paraId="47F5D67E" w14:textId="77777777" w:rsidR="00347429" w:rsidRPr="00FE08AA" w:rsidRDefault="3AAAB312" w:rsidP="006E277F">
      <w:pPr>
        <w:rPr>
          <w:rFonts w:ascii="Arial" w:hAnsi="Arial" w:cs="Arial"/>
          <w:sz w:val="22"/>
          <w:szCs w:val="22"/>
        </w:rPr>
      </w:pPr>
      <w:r w:rsidRPr="00FE08AA">
        <w:rPr>
          <w:rFonts w:ascii="Arial" w:hAnsi="Arial" w:cs="Arial"/>
          <w:sz w:val="22"/>
          <w:szCs w:val="22"/>
        </w:rPr>
        <w:t>Kinnitan, et</w:t>
      </w:r>
      <w:r w:rsidR="111281A1" w:rsidRPr="00FE08AA">
        <w:rPr>
          <w:rFonts w:ascii="Arial" w:hAnsi="Arial" w:cs="Arial"/>
          <w:sz w:val="22"/>
          <w:szCs w:val="22"/>
        </w:rPr>
        <w:t>:</w:t>
      </w:r>
    </w:p>
    <w:p w14:paraId="0FDDF48F" w14:textId="77777777" w:rsidR="00DF2B04" w:rsidRDefault="3AAAB312" w:rsidP="00DF2B04">
      <w:pPr>
        <w:pStyle w:val="Loendilik"/>
        <w:numPr>
          <w:ilvl w:val="0"/>
          <w:numId w:val="14"/>
        </w:numPr>
        <w:rPr>
          <w:rFonts w:ascii="Arial" w:hAnsi="Arial" w:cs="Arial"/>
          <w:sz w:val="22"/>
          <w:szCs w:val="22"/>
        </w:rPr>
      </w:pPr>
      <w:r w:rsidRPr="00FE08AA">
        <w:rPr>
          <w:rFonts w:ascii="Arial" w:hAnsi="Arial" w:cs="Arial"/>
          <w:sz w:val="22"/>
          <w:szCs w:val="22"/>
        </w:rPr>
        <w:t>tagame kirjalikus kutses esitatud nõuetele vastava teenuse osutamise.</w:t>
      </w:r>
    </w:p>
    <w:p w14:paraId="1A36E106" w14:textId="38116F0C" w:rsidR="006E277F" w:rsidRPr="00DF2B04" w:rsidRDefault="3AAAB312" w:rsidP="00DF2B04">
      <w:pPr>
        <w:pStyle w:val="Loendilik"/>
        <w:numPr>
          <w:ilvl w:val="0"/>
          <w:numId w:val="14"/>
        </w:numPr>
        <w:rPr>
          <w:rFonts w:ascii="Arial" w:hAnsi="Arial" w:cs="Arial"/>
          <w:sz w:val="22"/>
          <w:szCs w:val="22"/>
        </w:rPr>
      </w:pPr>
      <w:r w:rsidRPr="00DF2B04">
        <w:rPr>
          <w:rFonts w:ascii="Arial" w:hAnsi="Arial" w:cs="Arial"/>
          <w:sz w:val="22"/>
          <w:szCs w:val="22"/>
        </w:rPr>
        <w:t xml:space="preserve">hinnapakkumine on jõus </w:t>
      </w:r>
      <w:r w:rsidR="00DD6F25" w:rsidRPr="00DF2B04">
        <w:rPr>
          <w:rFonts w:ascii="Arial" w:hAnsi="Arial" w:cs="Arial"/>
          <w:sz w:val="22"/>
          <w:szCs w:val="22"/>
        </w:rPr>
        <w:t>kuni 14</w:t>
      </w:r>
      <w:r w:rsidRPr="00DF2B04">
        <w:rPr>
          <w:rFonts w:ascii="Arial" w:hAnsi="Arial" w:cs="Arial"/>
          <w:sz w:val="22"/>
          <w:szCs w:val="22"/>
        </w:rPr>
        <w:t>.</w:t>
      </w:r>
      <w:r w:rsidR="00DD6F25" w:rsidRPr="00DF2B04">
        <w:rPr>
          <w:rFonts w:ascii="Arial" w:hAnsi="Arial" w:cs="Arial"/>
          <w:sz w:val="22"/>
          <w:szCs w:val="22"/>
        </w:rPr>
        <w:t xml:space="preserve"> novembrini (k.a) 2025.</w:t>
      </w:r>
    </w:p>
    <w:p w14:paraId="204F0DAD" w14:textId="77777777" w:rsidR="006E277F" w:rsidRPr="00FE08AA" w:rsidRDefault="006E277F" w:rsidP="430D1AA8">
      <w:pPr>
        <w:rPr>
          <w:rFonts w:ascii="Arial" w:hAnsi="Arial" w:cs="Arial"/>
          <w:b/>
          <w:bCs/>
          <w:i/>
          <w:iCs/>
          <w:sz w:val="22"/>
          <w:szCs w:val="22"/>
        </w:rPr>
      </w:pPr>
    </w:p>
    <w:p w14:paraId="593AD8C9" w14:textId="77777777" w:rsidR="000E38E2" w:rsidRPr="00FE08AA" w:rsidRDefault="000E38E2" w:rsidP="430D1AA8">
      <w:pPr>
        <w:rPr>
          <w:rFonts w:ascii="Arial" w:hAnsi="Arial" w:cs="Arial"/>
          <w:b/>
          <w:bCs/>
          <w:i/>
          <w:iCs/>
          <w:sz w:val="22"/>
          <w:szCs w:val="22"/>
        </w:rPr>
      </w:pPr>
    </w:p>
    <w:p w14:paraId="419B85C4" w14:textId="77777777" w:rsidR="000E38E2" w:rsidRPr="00FE08AA" w:rsidRDefault="0B9F639F" w:rsidP="430D1AA8">
      <w:pPr>
        <w:tabs>
          <w:tab w:val="left" w:pos="6521"/>
        </w:tabs>
        <w:spacing w:before="120"/>
        <w:ind w:left="577" w:hanging="577"/>
        <w:rPr>
          <w:rFonts w:ascii="Arial" w:hAnsi="Arial" w:cs="Arial"/>
          <w:sz w:val="22"/>
          <w:szCs w:val="22"/>
        </w:rPr>
      </w:pPr>
      <w:r w:rsidRPr="00FE08AA">
        <w:rPr>
          <w:rFonts w:ascii="Arial" w:hAnsi="Arial" w:cs="Arial"/>
          <w:sz w:val="22"/>
          <w:szCs w:val="22"/>
        </w:rPr>
        <w:t xml:space="preserve">Pakkuja seadusjärgne või volitatud esindaja (volikiri esindusõiguse kohta). </w:t>
      </w:r>
    </w:p>
    <w:p w14:paraId="06677584" w14:textId="77777777" w:rsidR="000E38E2" w:rsidRPr="00FE08AA" w:rsidRDefault="000E38E2" w:rsidP="000E38E2">
      <w:pPr>
        <w:rPr>
          <w:rFonts w:ascii="Arial" w:hAnsi="Arial" w:cs="Arial"/>
          <w:sz w:val="22"/>
          <w:szCs w:val="22"/>
        </w:rPr>
      </w:pPr>
    </w:p>
    <w:p w14:paraId="0F8B0B57" w14:textId="77777777" w:rsidR="00347429" w:rsidRPr="00FE08AA" w:rsidRDefault="111281A1" w:rsidP="00CD290C">
      <w:pPr>
        <w:rPr>
          <w:rFonts w:ascii="Arial" w:hAnsi="Arial" w:cs="Arial"/>
          <w:sz w:val="22"/>
          <w:szCs w:val="22"/>
        </w:rPr>
      </w:pPr>
      <w:r w:rsidRPr="00FE08AA">
        <w:rPr>
          <w:rFonts w:ascii="Arial" w:hAnsi="Arial" w:cs="Arial"/>
          <w:sz w:val="22"/>
          <w:szCs w:val="22"/>
        </w:rPr>
        <w:t>(allkirjastatud digitaalselt)</w:t>
      </w:r>
    </w:p>
    <w:p w14:paraId="4A13FD1A" w14:textId="3B97E5D9" w:rsidR="000E38E2" w:rsidRPr="00FE08AA" w:rsidRDefault="0B9F639F" w:rsidP="000E38E2">
      <w:pPr>
        <w:rPr>
          <w:rFonts w:ascii="Arial" w:hAnsi="Arial" w:cs="Arial"/>
          <w:sz w:val="22"/>
          <w:szCs w:val="22"/>
        </w:rPr>
      </w:pPr>
      <w:r w:rsidRPr="00FE08AA">
        <w:rPr>
          <w:rFonts w:ascii="Arial" w:hAnsi="Arial" w:cs="Arial"/>
          <w:sz w:val="22"/>
          <w:szCs w:val="22"/>
        </w:rPr>
        <w:t>_______________________</w:t>
      </w:r>
      <w:r w:rsidR="111281A1" w:rsidRPr="00FE08AA">
        <w:rPr>
          <w:rFonts w:ascii="Arial" w:hAnsi="Arial" w:cs="Arial"/>
          <w:sz w:val="22"/>
          <w:szCs w:val="22"/>
        </w:rPr>
        <w:t xml:space="preserve"> (nimi)</w:t>
      </w:r>
    </w:p>
    <w:p w14:paraId="7BE1B877" w14:textId="77777777" w:rsidR="000E38E2" w:rsidRPr="00FE08AA" w:rsidRDefault="000E38E2" w:rsidP="000E38E2">
      <w:pPr>
        <w:rPr>
          <w:rFonts w:ascii="Arial" w:hAnsi="Arial" w:cs="Arial"/>
          <w:sz w:val="22"/>
          <w:szCs w:val="22"/>
        </w:rPr>
      </w:pPr>
    </w:p>
    <w:p w14:paraId="1D6EAE42" w14:textId="7D7F86F5" w:rsidR="000E38E2" w:rsidRPr="00FE08AA" w:rsidRDefault="0B9F639F" w:rsidP="000E38E2">
      <w:pPr>
        <w:rPr>
          <w:rFonts w:ascii="Arial" w:hAnsi="Arial" w:cs="Arial"/>
          <w:sz w:val="22"/>
          <w:szCs w:val="22"/>
        </w:rPr>
      </w:pPr>
      <w:r w:rsidRPr="00FE08AA">
        <w:rPr>
          <w:rFonts w:ascii="Arial" w:hAnsi="Arial" w:cs="Arial"/>
          <w:sz w:val="22"/>
          <w:szCs w:val="22"/>
        </w:rPr>
        <w:t>_______________________</w:t>
      </w:r>
      <w:r w:rsidR="111281A1" w:rsidRPr="00FE08AA">
        <w:rPr>
          <w:rFonts w:ascii="Arial" w:hAnsi="Arial" w:cs="Arial"/>
          <w:sz w:val="22"/>
          <w:szCs w:val="22"/>
        </w:rPr>
        <w:t xml:space="preserve"> (ametinimetus)</w:t>
      </w:r>
      <w:r w:rsidR="000E38E2" w:rsidRPr="00FE08AA">
        <w:rPr>
          <w:rFonts w:ascii="Arial" w:hAnsi="Arial" w:cs="Arial"/>
        </w:rPr>
        <w:tab/>
      </w:r>
    </w:p>
    <w:p w14:paraId="4B3BED0C" w14:textId="274B2253" w:rsidR="001B37E9" w:rsidRPr="00FE08AA" w:rsidRDefault="001B37E9">
      <w:pPr>
        <w:rPr>
          <w:rFonts w:ascii="Arial" w:hAnsi="Arial" w:cs="Arial"/>
        </w:rPr>
      </w:pPr>
      <w:r w:rsidRPr="00FE08AA">
        <w:rPr>
          <w:rFonts w:ascii="Arial" w:hAnsi="Arial" w:cs="Arial"/>
        </w:rPr>
        <w:br w:type="page"/>
      </w:r>
    </w:p>
    <w:p w14:paraId="76A6C490" w14:textId="7F19D7AC" w:rsidR="001B37E9" w:rsidRPr="00FE08AA" w:rsidRDefault="00DF2B04" w:rsidP="430D1AA8">
      <w:pPr>
        <w:tabs>
          <w:tab w:val="left" w:pos="8505"/>
        </w:tabs>
        <w:spacing w:line="360" w:lineRule="auto"/>
        <w:ind w:right="567"/>
        <w:jc w:val="right"/>
        <w:rPr>
          <w:rFonts w:ascii="Arial" w:eastAsia="Arial" w:hAnsi="Arial" w:cs="Arial"/>
          <w:color w:val="000000" w:themeColor="text1"/>
          <w:sz w:val="22"/>
          <w:szCs w:val="22"/>
        </w:rPr>
      </w:pPr>
      <w:r>
        <w:rPr>
          <w:rFonts w:ascii="Arial" w:eastAsiaTheme="minorEastAsia" w:hAnsi="Arial" w:cs="Arial"/>
          <w:sz w:val="22"/>
          <w:szCs w:val="22"/>
        </w:rPr>
        <w:lastRenderedPageBreak/>
        <w:t>Lihthanke</w:t>
      </w:r>
      <w:r w:rsidR="3AB88F50" w:rsidRPr="00FE08AA">
        <w:rPr>
          <w:rFonts w:ascii="Arial" w:eastAsia="Arial" w:hAnsi="Arial" w:cs="Arial"/>
          <w:color w:val="000000" w:themeColor="text1"/>
          <w:sz w:val="22"/>
          <w:szCs w:val="22"/>
        </w:rPr>
        <w:t xml:space="preserve"> kutse lisa 2</w:t>
      </w:r>
      <w:r w:rsidR="001B37E9" w:rsidRPr="00FE08AA">
        <w:rPr>
          <w:rFonts w:ascii="Arial" w:hAnsi="Arial" w:cs="Arial"/>
        </w:rPr>
        <w:br/>
      </w:r>
      <w:r w:rsidR="3AB88F50" w:rsidRPr="00FE08AA">
        <w:rPr>
          <w:rFonts w:ascii="Arial" w:eastAsia="Arial" w:hAnsi="Arial" w:cs="Arial"/>
          <w:color w:val="000000" w:themeColor="text1"/>
          <w:sz w:val="22"/>
          <w:szCs w:val="22"/>
        </w:rPr>
        <w:t>„CV-d“</w:t>
      </w:r>
    </w:p>
    <w:p w14:paraId="2F0888A6" w14:textId="128B0116"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39C8A3D4" w14:textId="7EF258A5"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2CB0C8BB" w14:textId="090C3483" w:rsidR="001B37E9" w:rsidRPr="00FE08AA" w:rsidRDefault="009B5D20" w:rsidP="00DD6F25">
      <w:pPr>
        <w:tabs>
          <w:tab w:val="left" w:pos="8505"/>
        </w:tabs>
        <w:spacing w:line="240" w:lineRule="auto"/>
        <w:ind w:right="567"/>
        <w:jc w:val="left"/>
        <w:rPr>
          <w:rFonts w:ascii="Arial" w:eastAsia="Arial" w:hAnsi="Arial" w:cs="Arial"/>
          <w:color w:val="000000" w:themeColor="text1"/>
          <w:sz w:val="22"/>
          <w:szCs w:val="22"/>
        </w:rPr>
      </w:pPr>
      <w:r>
        <w:rPr>
          <w:rFonts w:ascii="Arial" w:eastAsia="Arial" w:hAnsi="Arial" w:cs="Arial"/>
          <w:b/>
          <w:bCs/>
          <w:color w:val="000000" w:themeColor="text1"/>
          <w:sz w:val="22"/>
          <w:szCs w:val="22"/>
        </w:rPr>
        <w:t>Lihthank</w:t>
      </w:r>
      <w:r w:rsidR="3AB88F50" w:rsidRPr="00FE08AA">
        <w:rPr>
          <w:rFonts w:ascii="Arial" w:eastAsia="Arial" w:hAnsi="Arial" w:cs="Arial"/>
          <w:b/>
          <w:bCs/>
          <w:color w:val="000000" w:themeColor="text1"/>
          <w:sz w:val="22"/>
          <w:szCs w:val="22"/>
        </w:rPr>
        <w:t>e „</w:t>
      </w:r>
      <w:r w:rsidR="00DD6F25">
        <w:rPr>
          <w:rFonts w:ascii="Arial" w:hAnsi="Arial" w:cs="Arial"/>
          <w:b/>
          <w:bCs/>
          <w:sz w:val="22"/>
          <w:szCs w:val="22"/>
        </w:rPr>
        <w:t>Kultuuriministeeriumi</w:t>
      </w:r>
      <w:r w:rsidR="00DD6F25" w:rsidRPr="00FE08AA">
        <w:rPr>
          <w:rFonts w:ascii="Arial" w:hAnsi="Arial" w:cs="Arial"/>
          <w:b/>
          <w:bCs/>
          <w:sz w:val="22"/>
          <w:szCs w:val="22"/>
        </w:rPr>
        <w:t xml:space="preserve"> sotsiaalmeedia audit ja </w:t>
      </w:r>
      <w:r w:rsidR="00DF2B04">
        <w:rPr>
          <w:rFonts w:ascii="Arial" w:hAnsi="Arial" w:cs="Arial"/>
          <w:b/>
          <w:bCs/>
          <w:sz w:val="22"/>
          <w:szCs w:val="22"/>
        </w:rPr>
        <w:t>sotsiaalmeedia strateegia</w:t>
      </w:r>
      <w:r w:rsidR="00DD6F25" w:rsidRPr="00FE08AA">
        <w:rPr>
          <w:rFonts w:ascii="Arial" w:hAnsi="Arial" w:cs="Arial"/>
          <w:b/>
          <w:bCs/>
          <w:sz w:val="22"/>
          <w:szCs w:val="22"/>
        </w:rPr>
        <w:t xml:space="preserve"> koostamine arvestades mh </w:t>
      </w:r>
      <w:r w:rsidR="00DD6F25" w:rsidRPr="00DF2B04">
        <w:rPr>
          <w:rFonts w:ascii="Arial" w:eastAsiaTheme="minorEastAsia" w:hAnsi="Arial" w:cs="Arial"/>
          <w:b/>
          <w:bCs/>
          <w:sz w:val="22"/>
          <w:szCs w:val="22"/>
        </w:rPr>
        <w:t>teiste avaliku sektori asutuste parimat praktikat</w:t>
      </w:r>
      <w:r w:rsidR="3AB88F50" w:rsidRPr="00DF2B04">
        <w:rPr>
          <w:rFonts w:ascii="Arial" w:eastAsia="Arial" w:hAnsi="Arial" w:cs="Arial"/>
          <w:b/>
          <w:bCs/>
          <w:sz w:val="22"/>
          <w:szCs w:val="22"/>
        </w:rPr>
        <w:t xml:space="preserve">“ </w:t>
      </w:r>
      <w:r w:rsidR="3AB88F50" w:rsidRPr="00FE08AA">
        <w:rPr>
          <w:rFonts w:ascii="Arial" w:eastAsia="Arial" w:hAnsi="Arial" w:cs="Arial"/>
          <w:b/>
          <w:bCs/>
          <w:color w:val="000000" w:themeColor="text1"/>
          <w:sz w:val="22"/>
          <w:szCs w:val="22"/>
        </w:rPr>
        <w:t>pakkumise CV-d</w:t>
      </w:r>
    </w:p>
    <w:p w14:paraId="0D0C9722" w14:textId="61DCC18E"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094F8377" w14:textId="3812726D" w:rsidR="001B37E9" w:rsidRPr="00FE08AA" w:rsidRDefault="3AB88F50" w:rsidP="430D1AA8">
      <w:pPr>
        <w:tabs>
          <w:tab w:val="left" w:pos="8505"/>
        </w:tabs>
        <w:spacing w:line="240" w:lineRule="auto"/>
        <w:ind w:right="567"/>
        <w:jc w:val="center"/>
        <w:rPr>
          <w:rFonts w:ascii="Arial" w:eastAsia="Arial" w:hAnsi="Arial" w:cs="Arial"/>
          <w:color w:val="000000" w:themeColor="text1"/>
          <w:sz w:val="22"/>
          <w:szCs w:val="22"/>
        </w:rPr>
      </w:pPr>
      <w:r w:rsidRPr="00FE08AA">
        <w:rPr>
          <w:rFonts w:ascii="Arial" w:eastAsia="Arial" w:hAnsi="Arial" w:cs="Arial"/>
          <w:b/>
          <w:bCs/>
          <w:color w:val="000000" w:themeColor="text1"/>
          <w:sz w:val="22"/>
          <w:szCs w:val="22"/>
        </w:rPr>
        <w:t>Sotsiaalmeedia spetsialisti CV</w:t>
      </w:r>
    </w:p>
    <w:p w14:paraId="2950897A" w14:textId="120D21A2" w:rsidR="001B37E9" w:rsidRPr="00FE08AA" w:rsidRDefault="001B37E9" w:rsidP="430D1AA8">
      <w:pPr>
        <w:keepNext/>
        <w:keepLines/>
        <w:tabs>
          <w:tab w:val="left" w:pos="8505"/>
        </w:tabs>
        <w:spacing w:after="119" w:line="240" w:lineRule="auto"/>
        <w:ind w:right="567"/>
        <w:rPr>
          <w:rFonts w:ascii="Arial" w:eastAsia="Arial" w:hAnsi="Arial" w:cs="Arial"/>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20"/>
        <w:gridCol w:w="1800"/>
        <w:gridCol w:w="2415"/>
        <w:gridCol w:w="2070"/>
        <w:gridCol w:w="1720"/>
      </w:tblGrid>
      <w:tr w:rsidR="430D1AA8" w:rsidRPr="00FE08AA" w14:paraId="298D963C" w14:textId="77777777" w:rsidTr="45DE8AFA">
        <w:trPr>
          <w:trHeight w:val="285"/>
        </w:trPr>
        <w:tc>
          <w:tcPr>
            <w:tcW w:w="7905" w:type="dxa"/>
            <w:gridSpan w:val="4"/>
            <w:tcBorders>
              <w:top w:val="single" w:sz="6" w:space="0" w:color="auto"/>
              <w:left w:val="single" w:sz="6" w:space="0" w:color="auto"/>
              <w:bottom w:val="single" w:sz="6" w:space="0" w:color="auto"/>
            </w:tcBorders>
          </w:tcPr>
          <w:p w14:paraId="38CC9159" w14:textId="01251D6A"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r w:rsidRPr="00FE08AA">
              <w:rPr>
                <w:rFonts w:ascii="Arial" w:eastAsia="Arial" w:hAnsi="Arial" w:cs="Arial"/>
                <w:sz w:val="22"/>
                <w:szCs w:val="22"/>
              </w:rPr>
              <w:t>Esitada tabelisse andmed, mis tõendavad, et sotsiaalmeedia spetsialistil on:</w:t>
            </w:r>
          </w:p>
          <w:p w14:paraId="4ACAF871" w14:textId="3C722D24" w:rsidR="75072D65" w:rsidRPr="00FE08AA" w:rsidRDefault="1F2DA330" w:rsidP="45DE8AFA">
            <w:pPr>
              <w:pStyle w:val="Loendilik"/>
              <w:numPr>
                <w:ilvl w:val="0"/>
                <w:numId w:val="8"/>
              </w:numPr>
              <w:spacing w:line="240" w:lineRule="auto"/>
              <w:rPr>
                <w:rFonts w:ascii="Arial" w:eastAsia="Arial" w:hAnsi="Arial" w:cs="Arial"/>
                <w:color w:val="000000" w:themeColor="text1"/>
                <w:sz w:val="22"/>
                <w:szCs w:val="22"/>
              </w:rPr>
            </w:pPr>
            <w:r w:rsidRPr="00FE08AA">
              <w:rPr>
                <w:rFonts w:ascii="Arial" w:eastAsia="Arial" w:hAnsi="Arial" w:cs="Arial"/>
                <w:b/>
                <w:bCs/>
                <w:sz w:val="22"/>
                <w:szCs w:val="22"/>
              </w:rPr>
              <w:t>k</w:t>
            </w:r>
            <w:r w:rsidR="430D1AA8" w:rsidRPr="00FE08AA">
              <w:rPr>
                <w:rFonts w:ascii="Arial" w:eastAsia="Arial" w:hAnsi="Arial" w:cs="Arial"/>
                <w:b/>
                <w:bCs/>
                <w:sz w:val="22"/>
                <w:szCs w:val="22"/>
              </w:rPr>
              <w:t>olmeaastane</w:t>
            </w:r>
            <w:r w:rsidR="430D1AA8" w:rsidRPr="00FE08AA">
              <w:rPr>
                <w:rFonts w:ascii="Arial" w:eastAsia="Arial" w:hAnsi="Arial" w:cs="Arial"/>
                <w:sz w:val="22"/>
                <w:szCs w:val="22"/>
              </w:rPr>
              <w:t xml:space="preserve"> kogemus </w:t>
            </w:r>
            <w:r w:rsidR="430D1AA8" w:rsidRPr="00FE08AA">
              <w:rPr>
                <w:rStyle w:val="normaltextrun"/>
                <w:rFonts w:ascii="Arial" w:eastAsia="Arial" w:hAnsi="Arial" w:cs="Arial"/>
                <w:color w:val="000000" w:themeColor="text1"/>
                <w:sz w:val="22"/>
                <w:szCs w:val="22"/>
              </w:rPr>
              <w:t>sotsiaalmeedia sisuloome, haldamise ja analüütikaga. </w:t>
            </w:r>
          </w:p>
          <w:p w14:paraId="121FAD65" w14:textId="689798FF" w:rsidR="430D1AA8" w:rsidRPr="00FE08AA" w:rsidRDefault="430D1AA8" w:rsidP="430D1AA8">
            <w:pPr>
              <w:spacing w:line="240" w:lineRule="auto"/>
              <w:ind w:left="360"/>
              <w:rPr>
                <w:rFonts w:ascii="Arial" w:eastAsia="Arial" w:hAnsi="Arial" w:cs="Arial"/>
                <w:sz w:val="22"/>
                <w:szCs w:val="22"/>
              </w:rPr>
            </w:pPr>
          </w:p>
        </w:tc>
        <w:tc>
          <w:tcPr>
            <w:tcW w:w="1720" w:type="dxa"/>
            <w:tcBorders>
              <w:top w:val="single" w:sz="6" w:space="0" w:color="auto"/>
              <w:bottom w:val="single" w:sz="6" w:space="0" w:color="auto"/>
              <w:right w:val="single" w:sz="6" w:space="0" w:color="auto"/>
            </w:tcBorders>
          </w:tcPr>
          <w:p w14:paraId="36A542D8" w14:textId="76F167AB"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r>
      <w:tr w:rsidR="430D1AA8" w:rsidRPr="00FE08AA" w14:paraId="38701808" w14:textId="77777777" w:rsidTr="45DE8AFA">
        <w:trPr>
          <w:trHeight w:val="285"/>
        </w:trPr>
        <w:tc>
          <w:tcPr>
            <w:tcW w:w="1620" w:type="dxa"/>
            <w:tcBorders>
              <w:top w:val="single" w:sz="6" w:space="0" w:color="auto"/>
              <w:left w:val="single" w:sz="6" w:space="0" w:color="000000" w:themeColor="text1"/>
              <w:bottom w:val="single" w:sz="6" w:space="0" w:color="000000" w:themeColor="text1"/>
              <w:right w:val="single" w:sz="6" w:space="0" w:color="000000" w:themeColor="text1"/>
            </w:tcBorders>
          </w:tcPr>
          <w:p w14:paraId="0ABD48D1" w14:textId="74F7EEC9" w:rsidR="430D1AA8" w:rsidRPr="00FE08AA" w:rsidRDefault="430D1AA8" w:rsidP="430D1AA8">
            <w:pPr>
              <w:keepNext/>
              <w:keepLines/>
              <w:tabs>
                <w:tab w:val="left" w:pos="8505"/>
              </w:tabs>
              <w:spacing w:after="119" w:line="240" w:lineRule="auto"/>
              <w:ind w:right="567"/>
              <w:jc w:val="left"/>
              <w:rPr>
                <w:rFonts w:ascii="Arial" w:eastAsia="Arial" w:hAnsi="Arial" w:cs="Arial"/>
                <w:sz w:val="20"/>
                <w:szCs w:val="20"/>
              </w:rPr>
            </w:pPr>
            <w:r w:rsidRPr="00FE08AA">
              <w:rPr>
                <w:rStyle w:val="normaltextrun"/>
                <w:rFonts w:ascii="Arial" w:eastAsia="Arial" w:hAnsi="Arial" w:cs="Arial"/>
                <w:sz w:val="20"/>
                <w:szCs w:val="20"/>
              </w:rPr>
              <w:t>Ees- ja perekonnanimi, e-post ja telefoni</w:t>
            </w:r>
            <w:r w:rsidR="4D2FA13F" w:rsidRPr="00FE08AA">
              <w:rPr>
                <w:rStyle w:val="normaltextrun"/>
                <w:rFonts w:ascii="Arial" w:eastAsia="Arial" w:hAnsi="Arial" w:cs="Arial"/>
                <w:sz w:val="20"/>
                <w:szCs w:val="20"/>
              </w:rPr>
              <w:t>-</w:t>
            </w:r>
            <w:r w:rsidRPr="00FE08AA">
              <w:rPr>
                <w:rStyle w:val="normaltextrun"/>
                <w:rFonts w:ascii="Arial" w:eastAsia="Arial" w:hAnsi="Arial" w:cs="Arial"/>
                <w:sz w:val="20"/>
                <w:szCs w:val="20"/>
              </w:rPr>
              <w:t>number </w:t>
            </w:r>
          </w:p>
        </w:tc>
        <w:tc>
          <w:tcPr>
            <w:tcW w:w="1800" w:type="dxa"/>
            <w:tcBorders>
              <w:top w:val="single" w:sz="6" w:space="0" w:color="auto"/>
              <w:left w:val="single" w:sz="6" w:space="0" w:color="000000" w:themeColor="text1"/>
              <w:bottom w:val="single" w:sz="6" w:space="0" w:color="000000" w:themeColor="text1"/>
              <w:right w:val="single" w:sz="6" w:space="0" w:color="000000" w:themeColor="text1"/>
            </w:tcBorders>
          </w:tcPr>
          <w:p w14:paraId="602515B9" w14:textId="12D96D46" w:rsidR="430D1AA8" w:rsidRPr="00FE08AA" w:rsidRDefault="430D1AA8" w:rsidP="430D1AA8">
            <w:pPr>
              <w:keepNext/>
              <w:keepLines/>
              <w:tabs>
                <w:tab w:val="left" w:pos="8505"/>
              </w:tabs>
              <w:spacing w:after="119" w:line="240" w:lineRule="auto"/>
              <w:ind w:right="567"/>
              <w:jc w:val="left"/>
              <w:rPr>
                <w:rFonts w:ascii="Arial" w:eastAsia="Arial" w:hAnsi="Arial" w:cs="Arial"/>
                <w:sz w:val="20"/>
                <w:szCs w:val="20"/>
              </w:rPr>
            </w:pPr>
            <w:r w:rsidRPr="00FE08AA">
              <w:rPr>
                <w:rStyle w:val="normaltextrun"/>
                <w:rFonts w:ascii="Arial" w:eastAsia="Arial" w:hAnsi="Arial" w:cs="Arial"/>
                <w:sz w:val="20"/>
                <w:szCs w:val="20"/>
              </w:rPr>
              <w:t>Ettevõtte nimi ja kontakt-andmed, kus isik töötab või kes tellis projekti </w:t>
            </w:r>
          </w:p>
        </w:tc>
        <w:tc>
          <w:tcPr>
            <w:tcW w:w="2415" w:type="dxa"/>
            <w:tcBorders>
              <w:top w:val="single" w:sz="6" w:space="0" w:color="auto"/>
              <w:left w:val="single" w:sz="6" w:space="0" w:color="000000" w:themeColor="text1"/>
              <w:bottom w:val="single" w:sz="6" w:space="0" w:color="000000" w:themeColor="text1"/>
              <w:right w:val="single" w:sz="6" w:space="0" w:color="000000" w:themeColor="text1"/>
            </w:tcBorders>
          </w:tcPr>
          <w:p w14:paraId="429A4297" w14:textId="7EDADFCD" w:rsidR="430D1AA8" w:rsidRPr="00FE08AA" w:rsidRDefault="430D1AA8" w:rsidP="430D1AA8">
            <w:pPr>
              <w:keepNext/>
              <w:keepLines/>
              <w:tabs>
                <w:tab w:val="left" w:pos="8505"/>
              </w:tabs>
              <w:spacing w:after="119" w:line="240" w:lineRule="auto"/>
              <w:ind w:right="567"/>
              <w:jc w:val="left"/>
              <w:rPr>
                <w:rFonts w:ascii="Arial" w:eastAsia="Arial" w:hAnsi="Arial" w:cs="Arial"/>
                <w:sz w:val="20"/>
                <w:szCs w:val="20"/>
              </w:rPr>
            </w:pPr>
            <w:r w:rsidRPr="00FE08AA">
              <w:rPr>
                <w:rFonts w:ascii="Arial" w:eastAsia="Arial" w:hAnsi="Arial" w:cs="Arial"/>
                <w:sz w:val="20"/>
                <w:szCs w:val="20"/>
              </w:rPr>
              <w:t xml:space="preserve">Rolli ja projekti nimetus digiturundusalaste ülesannete täimisel ning </w:t>
            </w:r>
            <w:r w:rsidRPr="00521DA3">
              <w:rPr>
                <w:rFonts w:ascii="Arial" w:eastAsia="Arial" w:hAnsi="Arial" w:cs="Arial"/>
                <w:sz w:val="20"/>
                <w:szCs w:val="20"/>
              </w:rPr>
              <w:t>kestvus (kuu või aasta täpsusega) nõutud kogemuse tõendamiseks</w:t>
            </w:r>
          </w:p>
        </w:tc>
        <w:tc>
          <w:tcPr>
            <w:tcW w:w="2070" w:type="dxa"/>
            <w:tcBorders>
              <w:top w:val="single" w:sz="6" w:space="0" w:color="auto"/>
              <w:left w:val="single" w:sz="6" w:space="0" w:color="000000" w:themeColor="text1"/>
              <w:bottom w:val="single" w:sz="6" w:space="0" w:color="000000" w:themeColor="text1"/>
              <w:right w:val="single" w:sz="6" w:space="0" w:color="auto"/>
            </w:tcBorders>
          </w:tcPr>
          <w:p w14:paraId="2B7ECCFC" w14:textId="681B309A" w:rsidR="430D1AA8" w:rsidRPr="00FE08AA" w:rsidRDefault="430D1AA8" w:rsidP="45DE8AFA">
            <w:pPr>
              <w:keepNext/>
              <w:keepLines/>
              <w:tabs>
                <w:tab w:val="left" w:pos="8505"/>
              </w:tabs>
              <w:spacing w:after="119" w:line="240" w:lineRule="auto"/>
              <w:ind w:right="567"/>
              <w:jc w:val="left"/>
              <w:rPr>
                <w:rFonts w:ascii="Arial" w:eastAsia="Arial" w:hAnsi="Arial" w:cs="Arial"/>
                <w:sz w:val="20"/>
                <w:szCs w:val="20"/>
              </w:rPr>
            </w:pPr>
            <w:r w:rsidRPr="00FE08AA">
              <w:rPr>
                <w:rFonts w:ascii="Arial" w:eastAsia="Arial" w:hAnsi="Arial" w:cs="Arial"/>
                <w:sz w:val="20"/>
                <w:szCs w:val="20"/>
              </w:rPr>
              <w:t>Digiturundus-alaste tegevuste kirjeldus koos platvormi(de) nimetamisega (Facebook, Instagram, LinkedIn, TikTok)</w:t>
            </w:r>
          </w:p>
        </w:tc>
        <w:tc>
          <w:tcPr>
            <w:tcW w:w="1720" w:type="dxa"/>
            <w:tcBorders>
              <w:top w:val="single" w:sz="6" w:space="0" w:color="auto"/>
              <w:bottom w:val="single" w:sz="6" w:space="0" w:color="auto"/>
              <w:right w:val="single" w:sz="6" w:space="0" w:color="auto"/>
            </w:tcBorders>
          </w:tcPr>
          <w:p w14:paraId="120CE671" w14:textId="56F5A2F0" w:rsidR="3B34F365" w:rsidRPr="00FE08AA" w:rsidRDefault="3B34F365" w:rsidP="45DE8AFA">
            <w:pPr>
              <w:spacing w:after="160" w:line="259" w:lineRule="auto"/>
              <w:jc w:val="left"/>
              <w:rPr>
                <w:rFonts w:ascii="Arial" w:eastAsia="Arial" w:hAnsi="Arial" w:cs="Arial"/>
                <w:sz w:val="20"/>
                <w:szCs w:val="20"/>
              </w:rPr>
            </w:pPr>
            <w:r w:rsidRPr="00FE08AA">
              <w:rPr>
                <w:rFonts w:ascii="Arial" w:eastAsia="Arial" w:hAnsi="Arial" w:cs="Arial"/>
                <w:sz w:val="20"/>
                <w:szCs w:val="20"/>
              </w:rPr>
              <w:t>Analüütika tööriistad, mida on eelnevalt digiturundus-tegevuses kasutatud</w:t>
            </w:r>
          </w:p>
          <w:p w14:paraId="7DCAECBC" w14:textId="6D9FF6AC" w:rsidR="45DE8AFA" w:rsidRPr="00FE08AA" w:rsidRDefault="45DE8AFA" w:rsidP="45DE8AFA">
            <w:pPr>
              <w:spacing w:after="160" w:line="259" w:lineRule="auto"/>
              <w:jc w:val="left"/>
              <w:rPr>
                <w:rFonts w:ascii="Arial" w:eastAsia="Arial" w:hAnsi="Arial" w:cs="Arial"/>
                <w:sz w:val="20"/>
                <w:szCs w:val="20"/>
              </w:rPr>
            </w:pPr>
          </w:p>
          <w:p w14:paraId="5CF53A4A" w14:textId="32C458E0" w:rsidR="430D1AA8" w:rsidRPr="00FE08AA" w:rsidRDefault="430D1AA8" w:rsidP="430D1AA8">
            <w:pPr>
              <w:spacing w:after="160" w:line="259" w:lineRule="auto"/>
              <w:jc w:val="left"/>
              <w:rPr>
                <w:rFonts w:ascii="Arial" w:eastAsia="Arial" w:hAnsi="Arial" w:cs="Arial"/>
                <w:sz w:val="20"/>
                <w:szCs w:val="20"/>
              </w:rPr>
            </w:pPr>
          </w:p>
        </w:tc>
      </w:tr>
      <w:tr w:rsidR="430D1AA8" w:rsidRPr="00FE08AA" w14:paraId="7C651CDB" w14:textId="77777777" w:rsidTr="45DE8AFA">
        <w:trPr>
          <w:trHeight w:val="285"/>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0E0006" w14:textId="3F253F26"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D88611" w14:textId="591AA82C"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14633" w14:textId="7C3FBB3E"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auto"/>
            </w:tcBorders>
          </w:tcPr>
          <w:p w14:paraId="390C80D9" w14:textId="34AF42A1"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720" w:type="dxa"/>
            <w:tcBorders>
              <w:top w:val="single" w:sz="6" w:space="0" w:color="auto"/>
              <w:bottom w:val="single" w:sz="6" w:space="0" w:color="auto"/>
              <w:right w:val="single" w:sz="6" w:space="0" w:color="auto"/>
            </w:tcBorders>
          </w:tcPr>
          <w:p w14:paraId="19D87421" w14:textId="51A47983" w:rsidR="430D1AA8" w:rsidRPr="00FE08AA" w:rsidRDefault="430D1AA8" w:rsidP="430D1AA8">
            <w:pPr>
              <w:spacing w:after="160" w:line="259" w:lineRule="auto"/>
              <w:jc w:val="left"/>
              <w:rPr>
                <w:rFonts w:ascii="Arial" w:hAnsi="Arial" w:cs="Arial"/>
              </w:rPr>
            </w:pPr>
          </w:p>
        </w:tc>
      </w:tr>
      <w:tr w:rsidR="430D1AA8" w:rsidRPr="00FE08AA" w14:paraId="66735F45" w14:textId="77777777" w:rsidTr="45DE8AFA">
        <w:trPr>
          <w:trHeight w:val="285"/>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39425" w14:textId="161B7499"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881BAE" w14:textId="685A39BF"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04FA7" w14:textId="55820E8F"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auto"/>
            </w:tcBorders>
          </w:tcPr>
          <w:p w14:paraId="27B50456" w14:textId="032BDA0E"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720" w:type="dxa"/>
            <w:tcBorders>
              <w:top w:val="single" w:sz="6" w:space="0" w:color="auto"/>
              <w:bottom w:val="single" w:sz="6" w:space="0" w:color="auto"/>
              <w:right w:val="single" w:sz="6" w:space="0" w:color="auto"/>
            </w:tcBorders>
          </w:tcPr>
          <w:p w14:paraId="7FA763E3" w14:textId="42967FC3" w:rsidR="430D1AA8" w:rsidRPr="00FE08AA" w:rsidRDefault="430D1AA8" w:rsidP="430D1AA8">
            <w:pPr>
              <w:spacing w:after="160" w:line="259" w:lineRule="auto"/>
              <w:jc w:val="left"/>
              <w:rPr>
                <w:rFonts w:ascii="Arial" w:hAnsi="Arial" w:cs="Arial"/>
              </w:rPr>
            </w:pPr>
          </w:p>
        </w:tc>
      </w:tr>
      <w:tr w:rsidR="430D1AA8" w:rsidRPr="00FE08AA" w14:paraId="4D0E85AE" w14:textId="77777777" w:rsidTr="45DE8AFA">
        <w:trPr>
          <w:trHeight w:val="285"/>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839C2" w14:textId="5BDCB32A"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3FF1C" w14:textId="39981CFE"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AEC450" w14:textId="50BF22C0"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auto"/>
            </w:tcBorders>
          </w:tcPr>
          <w:p w14:paraId="4D4076F7" w14:textId="29F5F18F"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720" w:type="dxa"/>
            <w:tcBorders>
              <w:top w:val="single" w:sz="6" w:space="0" w:color="auto"/>
              <w:bottom w:val="single" w:sz="6" w:space="0" w:color="auto"/>
              <w:right w:val="single" w:sz="6" w:space="0" w:color="auto"/>
            </w:tcBorders>
          </w:tcPr>
          <w:p w14:paraId="18A96E8E" w14:textId="0B69A3BE" w:rsidR="430D1AA8" w:rsidRPr="00FE08AA" w:rsidRDefault="430D1AA8" w:rsidP="430D1AA8">
            <w:pPr>
              <w:spacing w:after="160" w:line="259" w:lineRule="auto"/>
              <w:jc w:val="left"/>
              <w:rPr>
                <w:rFonts w:ascii="Arial" w:hAnsi="Arial" w:cs="Arial"/>
              </w:rPr>
            </w:pPr>
          </w:p>
        </w:tc>
      </w:tr>
      <w:tr w:rsidR="430D1AA8" w:rsidRPr="00FE08AA" w14:paraId="6E6E3C8A" w14:textId="77777777" w:rsidTr="45DE8AFA">
        <w:trPr>
          <w:trHeight w:val="285"/>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0381C" w14:textId="29E95817"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879B05" w14:textId="7BEB1CB2"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30B098" w14:textId="2584EE7F"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auto"/>
            </w:tcBorders>
          </w:tcPr>
          <w:p w14:paraId="50CB543A" w14:textId="3904D513"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720" w:type="dxa"/>
            <w:tcBorders>
              <w:top w:val="single" w:sz="6" w:space="0" w:color="auto"/>
              <w:bottom w:val="single" w:sz="6" w:space="0" w:color="auto"/>
              <w:right w:val="single" w:sz="6" w:space="0" w:color="auto"/>
            </w:tcBorders>
          </w:tcPr>
          <w:p w14:paraId="467916C8" w14:textId="413FEB49" w:rsidR="430D1AA8" w:rsidRPr="00FE08AA" w:rsidRDefault="430D1AA8" w:rsidP="430D1AA8">
            <w:pPr>
              <w:spacing w:after="160" w:line="259" w:lineRule="auto"/>
              <w:jc w:val="left"/>
              <w:rPr>
                <w:rFonts w:ascii="Arial" w:hAnsi="Arial" w:cs="Arial"/>
              </w:rPr>
            </w:pPr>
          </w:p>
        </w:tc>
      </w:tr>
    </w:tbl>
    <w:p w14:paraId="4BDD4C98" w14:textId="71133EAC"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5876AE91" w14:textId="055E2E72"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5DD4DE5B" w14:textId="12126ED0" w:rsidR="001B37E9" w:rsidRPr="00FE08AA" w:rsidRDefault="3AB88F50" w:rsidP="430D1AA8">
      <w:pPr>
        <w:tabs>
          <w:tab w:val="left" w:pos="8505"/>
        </w:tabs>
        <w:spacing w:line="240" w:lineRule="auto"/>
        <w:ind w:right="567"/>
        <w:rPr>
          <w:rFonts w:ascii="Arial" w:eastAsia="Arial" w:hAnsi="Arial" w:cs="Arial"/>
          <w:color w:val="000000" w:themeColor="text1"/>
          <w:sz w:val="22"/>
          <w:szCs w:val="22"/>
        </w:rPr>
      </w:pPr>
      <w:r w:rsidRPr="00FE08AA">
        <w:rPr>
          <w:rFonts w:ascii="Arial" w:eastAsia="Arial" w:hAnsi="Arial" w:cs="Arial"/>
          <w:color w:val="000000" w:themeColor="text1"/>
          <w:sz w:val="22"/>
          <w:szCs w:val="22"/>
        </w:rPr>
        <w:t>Kinnitan, et:</w:t>
      </w:r>
    </w:p>
    <w:p w14:paraId="324012FE" w14:textId="6A7FCDB4" w:rsidR="001B37E9" w:rsidRPr="00FE08AA" w:rsidRDefault="3AB88F50" w:rsidP="430D1AA8">
      <w:pPr>
        <w:pStyle w:val="Loendilik"/>
        <w:numPr>
          <w:ilvl w:val="0"/>
          <w:numId w:val="7"/>
        </w:numPr>
        <w:tabs>
          <w:tab w:val="left" w:pos="8505"/>
        </w:tabs>
        <w:spacing w:line="240" w:lineRule="auto"/>
        <w:ind w:right="567"/>
        <w:rPr>
          <w:rFonts w:ascii="Arial" w:eastAsia="Arial" w:hAnsi="Arial" w:cs="Arial"/>
          <w:color w:val="000000" w:themeColor="text1"/>
          <w:sz w:val="22"/>
          <w:szCs w:val="22"/>
        </w:rPr>
      </w:pPr>
      <w:r w:rsidRPr="00FE08AA">
        <w:rPr>
          <w:rFonts w:ascii="Arial" w:eastAsia="Arial" w:hAnsi="Arial" w:cs="Arial"/>
          <w:color w:val="000000" w:themeColor="text1"/>
          <w:sz w:val="22"/>
          <w:szCs w:val="22"/>
        </w:rPr>
        <w:t>osalen reaalselt lepingu täitmisel;</w:t>
      </w:r>
    </w:p>
    <w:p w14:paraId="7AEECD30" w14:textId="7DCAA5F1" w:rsidR="001B37E9" w:rsidRPr="00FE08AA" w:rsidRDefault="3AB88F50" w:rsidP="45DE8AFA">
      <w:pPr>
        <w:pStyle w:val="Loendilik"/>
        <w:numPr>
          <w:ilvl w:val="0"/>
          <w:numId w:val="7"/>
        </w:numPr>
        <w:tabs>
          <w:tab w:val="left" w:pos="8505"/>
        </w:tabs>
        <w:spacing w:line="240" w:lineRule="auto"/>
        <w:ind w:right="567"/>
        <w:rPr>
          <w:rFonts w:ascii="Arial" w:eastAsia="Arial" w:hAnsi="Arial" w:cs="Arial"/>
          <w:color w:val="000000" w:themeColor="text1"/>
          <w:sz w:val="22"/>
          <w:szCs w:val="22"/>
        </w:rPr>
      </w:pPr>
      <w:r w:rsidRPr="00FE08AA">
        <w:rPr>
          <w:rFonts w:ascii="Arial" w:eastAsia="Arial" w:hAnsi="Arial" w:cs="Arial"/>
          <w:color w:val="000000" w:themeColor="text1"/>
          <w:sz w:val="22"/>
          <w:szCs w:val="22"/>
        </w:rPr>
        <w:t>oskan kesktasemel (vähemalt B2) eesti ja inglise keelt, sh tean sotsiaalmeedia valdkonna terminoloogiat mõlemas keeles.</w:t>
      </w:r>
    </w:p>
    <w:p w14:paraId="259062B7" w14:textId="5291F317"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5A7DEB4C" w14:textId="66EE3983"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0D016A29" w14:textId="1E466E60"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3AA7F2A2" w14:textId="66EF286C" w:rsidR="001B37E9" w:rsidRPr="00FE08AA" w:rsidRDefault="3AB88F50" w:rsidP="430D1AA8">
      <w:pPr>
        <w:tabs>
          <w:tab w:val="left" w:pos="8505"/>
        </w:tabs>
        <w:spacing w:line="240" w:lineRule="auto"/>
        <w:ind w:right="567"/>
        <w:rPr>
          <w:rFonts w:ascii="Arial" w:eastAsia="Arial" w:hAnsi="Arial" w:cs="Arial"/>
          <w:color w:val="111111"/>
          <w:sz w:val="22"/>
          <w:szCs w:val="22"/>
        </w:rPr>
      </w:pPr>
      <w:r w:rsidRPr="00FE08AA">
        <w:rPr>
          <w:rFonts w:ascii="Arial" w:eastAsia="Arial" w:hAnsi="Arial" w:cs="Arial"/>
          <w:color w:val="111111"/>
          <w:sz w:val="22"/>
          <w:szCs w:val="22"/>
        </w:rPr>
        <w:t>(allkirjastatud digitaalselt)</w:t>
      </w:r>
    </w:p>
    <w:p w14:paraId="1A0A1581" w14:textId="0A147986" w:rsidR="001B37E9" w:rsidRPr="00FE08AA" w:rsidRDefault="3AB88F50" w:rsidP="430D1AA8">
      <w:pPr>
        <w:pStyle w:val="Normaallaadveeb"/>
        <w:shd w:val="clear" w:color="auto" w:fill="FFFFFF" w:themeFill="background1"/>
        <w:spacing w:before="180" w:beforeAutospacing="0" w:afterAutospacing="0" w:line="240" w:lineRule="auto"/>
        <w:rPr>
          <w:rFonts w:ascii="Arial" w:eastAsia="Arial" w:hAnsi="Arial" w:cs="Arial"/>
          <w:color w:val="111111"/>
          <w:sz w:val="22"/>
          <w:szCs w:val="22"/>
        </w:rPr>
      </w:pPr>
      <w:r w:rsidRPr="00FE08AA">
        <w:rPr>
          <w:rFonts w:ascii="Arial" w:eastAsia="Arial" w:hAnsi="Arial" w:cs="Arial"/>
          <w:color w:val="111111"/>
          <w:sz w:val="22"/>
          <w:szCs w:val="22"/>
        </w:rPr>
        <w:t>_______________________ (nimi)</w:t>
      </w:r>
    </w:p>
    <w:p w14:paraId="6908EF06" w14:textId="21C5A5E2" w:rsidR="001B37E9" w:rsidRPr="00FE08AA" w:rsidRDefault="3AB88F50" w:rsidP="430D1AA8">
      <w:pPr>
        <w:pStyle w:val="Normaallaadveeb"/>
        <w:shd w:val="clear" w:color="auto" w:fill="FFFFFF" w:themeFill="background1"/>
        <w:spacing w:before="180" w:beforeAutospacing="0" w:afterAutospacing="0" w:line="240" w:lineRule="auto"/>
        <w:rPr>
          <w:rFonts w:ascii="Arial" w:eastAsia="Arial" w:hAnsi="Arial" w:cs="Arial"/>
          <w:color w:val="111111"/>
          <w:sz w:val="22"/>
          <w:szCs w:val="22"/>
        </w:rPr>
      </w:pPr>
      <w:r w:rsidRPr="00FE08AA">
        <w:rPr>
          <w:rFonts w:ascii="Arial" w:eastAsia="Arial" w:hAnsi="Arial" w:cs="Arial"/>
          <w:color w:val="111111"/>
          <w:sz w:val="22"/>
          <w:szCs w:val="22"/>
        </w:rPr>
        <w:t>_______________________ (ametinimetus)</w:t>
      </w:r>
    </w:p>
    <w:p w14:paraId="086AFE12" w14:textId="3C7870E2" w:rsidR="001B37E9" w:rsidRPr="00FE08AA" w:rsidRDefault="001B37E9" w:rsidP="430D1AA8">
      <w:pPr>
        <w:spacing w:after="160" w:line="259" w:lineRule="auto"/>
        <w:jc w:val="left"/>
        <w:rPr>
          <w:rFonts w:ascii="Arial" w:eastAsia="Arial" w:hAnsi="Arial" w:cs="Arial"/>
          <w:color w:val="000000" w:themeColor="text1"/>
          <w:sz w:val="22"/>
          <w:szCs w:val="22"/>
        </w:rPr>
      </w:pPr>
    </w:p>
    <w:p w14:paraId="01D845DB" w14:textId="70FBD7C6" w:rsidR="001B37E9" w:rsidRPr="00FE08AA" w:rsidRDefault="001B37E9">
      <w:pPr>
        <w:rPr>
          <w:rFonts w:ascii="Arial" w:hAnsi="Arial" w:cs="Arial"/>
        </w:rPr>
      </w:pPr>
      <w:r w:rsidRPr="00FE08AA">
        <w:rPr>
          <w:rFonts w:ascii="Arial" w:hAnsi="Arial" w:cs="Arial"/>
        </w:rPr>
        <w:br w:type="page"/>
      </w:r>
    </w:p>
    <w:p w14:paraId="0E96B774" w14:textId="3A11003F"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76750386" w14:textId="549C88C4" w:rsidR="001B37E9" w:rsidRPr="00FE08AA" w:rsidRDefault="41AE35C9" w:rsidP="430D1AA8">
      <w:pPr>
        <w:tabs>
          <w:tab w:val="left" w:pos="8505"/>
        </w:tabs>
        <w:spacing w:line="240" w:lineRule="auto"/>
        <w:ind w:right="567"/>
        <w:jc w:val="right"/>
        <w:rPr>
          <w:rFonts w:ascii="Arial" w:eastAsia="Arial" w:hAnsi="Arial" w:cs="Arial"/>
          <w:color w:val="000000" w:themeColor="text1"/>
          <w:sz w:val="22"/>
          <w:szCs w:val="22"/>
        </w:rPr>
      </w:pPr>
      <w:r w:rsidRPr="00FE08AA">
        <w:rPr>
          <w:rFonts w:ascii="Arial" w:eastAsia="Arial" w:hAnsi="Arial" w:cs="Arial"/>
          <w:color w:val="000000" w:themeColor="text1"/>
          <w:sz w:val="22"/>
          <w:szCs w:val="22"/>
        </w:rPr>
        <w:t>Lisa 2</w:t>
      </w:r>
    </w:p>
    <w:p w14:paraId="128478B4" w14:textId="32FB99E3"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5DB4E583" w14:textId="5E6CEDB2" w:rsidR="001B37E9" w:rsidRPr="00FE08AA" w:rsidRDefault="41AE35C9" w:rsidP="430D1AA8">
      <w:pPr>
        <w:tabs>
          <w:tab w:val="left" w:pos="8505"/>
        </w:tabs>
        <w:spacing w:line="240" w:lineRule="auto"/>
        <w:ind w:right="567"/>
        <w:rPr>
          <w:rFonts w:ascii="Arial" w:eastAsia="Arial" w:hAnsi="Arial" w:cs="Arial"/>
          <w:color w:val="000000" w:themeColor="text1"/>
          <w:sz w:val="22"/>
          <w:szCs w:val="22"/>
        </w:rPr>
      </w:pPr>
      <w:r w:rsidRPr="00FE08AA">
        <w:rPr>
          <w:rFonts w:ascii="Arial" w:eastAsia="Arial" w:hAnsi="Arial" w:cs="Arial"/>
          <w:color w:val="000000" w:themeColor="text1"/>
          <w:sz w:val="22"/>
          <w:szCs w:val="22"/>
        </w:rPr>
        <w:t>Hankija nimi: _______________________</w:t>
      </w:r>
    </w:p>
    <w:p w14:paraId="5F064BB3" w14:textId="3426F413" w:rsidR="001B37E9" w:rsidRPr="009B5D20" w:rsidRDefault="009B5D20" w:rsidP="430D1AA8">
      <w:pPr>
        <w:tabs>
          <w:tab w:val="left" w:pos="8505"/>
        </w:tabs>
        <w:spacing w:line="240" w:lineRule="auto"/>
        <w:ind w:right="567"/>
        <w:rPr>
          <w:rFonts w:ascii="Arial" w:eastAsia="Arial" w:hAnsi="Arial" w:cs="Arial"/>
          <w:sz w:val="22"/>
          <w:szCs w:val="22"/>
        </w:rPr>
      </w:pPr>
      <w:r>
        <w:rPr>
          <w:rFonts w:ascii="Arial" w:eastAsia="Arial" w:hAnsi="Arial" w:cs="Arial"/>
          <w:color w:val="000000" w:themeColor="text1"/>
          <w:sz w:val="22"/>
          <w:szCs w:val="22"/>
        </w:rPr>
        <w:t>Lihthank</w:t>
      </w:r>
      <w:r w:rsidR="41AE35C9" w:rsidRPr="00FE08AA">
        <w:rPr>
          <w:rFonts w:ascii="Arial" w:eastAsia="Arial" w:hAnsi="Arial" w:cs="Arial"/>
          <w:color w:val="000000" w:themeColor="text1"/>
          <w:sz w:val="22"/>
          <w:szCs w:val="22"/>
        </w:rPr>
        <w:t xml:space="preserve">e nimetus </w:t>
      </w:r>
      <w:bookmarkStart w:id="0" w:name="_Hlk213407299"/>
      <w:r w:rsidR="41AE35C9" w:rsidRPr="00DD6F25">
        <w:rPr>
          <w:rFonts w:ascii="Arial" w:eastAsia="Arial" w:hAnsi="Arial" w:cs="Arial"/>
          <w:color w:val="000000" w:themeColor="text1"/>
          <w:sz w:val="22"/>
          <w:szCs w:val="22"/>
        </w:rPr>
        <w:t>„</w:t>
      </w:r>
      <w:r w:rsidR="00DD6F25" w:rsidRPr="00DD6F25">
        <w:rPr>
          <w:rFonts w:ascii="Arial" w:hAnsi="Arial" w:cs="Arial"/>
          <w:sz w:val="22"/>
          <w:szCs w:val="22"/>
        </w:rPr>
        <w:t xml:space="preserve">Kultuuriministeeriumi sotsiaalmeedia audit ja </w:t>
      </w:r>
      <w:r w:rsidR="00DF2B04" w:rsidRPr="00DF2B04">
        <w:rPr>
          <w:rFonts w:ascii="Arial" w:hAnsi="Arial" w:cs="Arial"/>
          <w:sz w:val="22"/>
          <w:szCs w:val="22"/>
        </w:rPr>
        <w:t>sotsiaalmeedia strateegia</w:t>
      </w:r>
      <w:r w:rsidR="00DD6F25" w:rsidRPr="00DD6F25">
        <w:rPr>
          <w:rFonts w:ascii="Arial" w:hAnsi="Arial" w:cs="Arial"/>
          <w:sz w:val="22"/>
          <w:szCs w:val="22"/>
        </w:rPr>
        <w:t xml:space="preserve"> koostamine arvestades mh </w:t>
      </w:r>
      <w:r w:rsidR="00DD6F25" w:rsidRPr="009B5D20">
        <w:rPr>
          <w:rFonts w:ascii="Arial" w:eastAsiaTheme="minorEastAsia" w:hAnsi="Arial" w:cs="Arial"/>
          <w:sz w:val="22"/>
          <w:szCs w:val="22"/>
        </w:rPr>
        <w:t>teiste avaliku sektori asutuste parimat praktikat</w:t>
      </w:r>
      <w:r w:rsidR="41AE35C9" w:rsidRPr="009B5D20">
        <w:rPr>
          <w:rFonts w:ascii="Arial" w:eastAsia="Arial" w:hAnsi="Arial" w:cs="Arial"/>
          <w:sz w:val="22"/>
          <w:szCs w:val="22"/>
        </w:rPr>
        <w:t>“</w:t>
      </w:r>
    </w:p>
    <w:bookmarkEnd w:id="0"/>
    <w:p w14:paraId="7397DAB8" w14:textId="17D154B5" w:rsidR="001B37E9" w:rsidRPr="009B5D20" w:rsidRDefault="001B37E9" w:rsidP="430D1AA8">
      <w:pPr>
        <w:tabs>
          <w:tab w:val="left" w:pos="8505"/>
        </w:tabs>
        <w:spacing w:line="240" w:lineRule="auto"/>
        <w:ind w:right="567"/>
        <w:jc w:val="center"/>
        <w:rPr>
          <w:rFonts w:ascii="Arial" w:eastAsia="Arial" w:hAnsi="Arial" w:cs="Arial"/>
          <w:b/>
          <w:bCs/>
          <w:sz w:val="22"/>
          <w:szCs w:val="22"/>
        </w:rPr>
      </w:pPr>
    </w:p>
    <w:p w14:paraId="0B55071E" w14:textId="73732D9A" w:rsidR="001B37E9" w:rsidRPr="00FE08AA" w:rsidRDefault="3AB88F50" w:rsidP="430D1AA8">
      <w:pPr>
        <w:tabs>
          <w:tab w:val="left" w:pos="8505"/>
        </w:tabs>
        <w:spacing w:line="240" w:lineRule="auto"/>
        <w:ind w:right="567"/>
        <w:jc w:val="center"/>
        <w:rPr>
          <w:rFonts w:ascii="Arial" w:eastAsia="Arial" w:hAnsi="Arial" w:cs="Arial"/>
          <w:color w:val="000000" w:themeColor="text1"/>
          <w:sz w:val="22"/>
          <w:szCs w:val="22"/>
        </w:rPr>
      </w:pPr>
      <w:r w:rsidRPr="00FE08AA">
        <w:rPr>
          <w:rFonts w:ascii="Arial" w:eastAsia="Arial" w:hAnsi="Arial" w:cs="Arial"/>
          <w:b/>
          <w:bCs/>
          <w:color w:val="000000" w:themeColor="text1"/>
          <w:sz w:val="22"/>
          <w:szCs w:val="22"/>
        </w:rPr>
        <w:t>Turundusstrateegi CV</w:t>
      </w:r>
    </w:p>
    <w:p w14:paraId="469F1A24" w14:textId="125D9B51" w:rsidR="001B37E9" w:rsidRPr="00FE08AA" w:rsidRDefault="001B37E9" w:rsidP="430D1AA8">
      <w:pPr>
        <w:tabs>
          <w:tab w:val="left" w:pos="8505"/>
        </w:tabs>
        <w:spacing w:line="240" w:lineRule="auto"/>
        <w:ind w:right="567"/>
        <w:jc w:val="center"/>
        <w:rPr>
          <w:rFonts w:ascii="Arial" w:eastAsia="Arial" w:hAnsi="Arial" w:cs="Arial"/>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05"/>
        <w:gridCol w:w="1635"/>
        <w:gridCol w:w="2475"/>
        <w:gridCol w:w="2141"/>
        <w:gridCol w:w="1769"/>
      </w:tblGrid>
      <w:tr w:rsidR="430D1AA8" w:rsidRPr="00FE08AA" w14:paraId="5EDE8DF5" w14:textId="77777777" w:rsidTr="45DE8AFA">
        <w:trPr>
          <w:trHeight w:val="300"/>
        </w:trPr>
        <w:tc>
          <w:tcPr>
            <w:tcW w:w="7856" w:type="dxa"/>
            <w:gridSpan w:val="4"/>
            <w:tcBorders>
              <w:top w:val="single" w:sz="6" w:space="0" w:color="auto"/>
              <w:left w:val="single" w:sz="6" w:space="0" w:color="auto"/>
              <w:bottom w:val="single" w:sz="6" w:space="0" w:color="auto"/>
            </w:tcBorders>
          </w:tcPr>
          <w:p w14:paraId="6BB49CBE" w14:textId="360A9529"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r w:rsidRPr="00FE08AA">
              <w:rPr>
                <w:rFonts w:ascii="Arial" w:eastAsia="Arial" w:hAnsi="Arial" w:cs="Arial"/>
                <w:sz w:val="22"/>
                <w:szCs w:val="22"/>
              </w:rPr>
              <w:t>Esitada tabelisse andmed, mis tõendavad, et turundusstrateegil on:</w:t>
            </w:r>
          </w:p>
          <w:p w14:paraId="60D4F8B4" w14:textId="6533FCED" w:rsidR="430D1AA8" w:rsidRPr="00FE08AA" w:rsidRDefault="430D1AA8" w:rsidP="45DE8AFA">
            <w:pPr>
              <w:pStyle w:val="Loendilik"/>
              <w:numPr>
                <w:ilvl w:val="0"/>
                <w:numId w:val="6"/>
              </w:numPr>
              <w:spacing w:line="240" w:lineRule="auto"/>
              <w:rPr>
                <w:rFonts w:ascii="Arial" w:eastAsia="Arial" w:hAnsi="Arial" w:cs="Arial"/>
                <w:sz w:val="22"/>
                <w:szCs w:val="22"/>
              </w:rPr>
            </w:pPr>
            <w:r w:rsidRPr="00FE08AA">
              <w:rPr>
                <w:rFonts w:ascii="Arial" w:eastAsia="Arial" w:hAnsi="Arial" w:cs="Arial"/>
                <w:b/>
                <w:bCs/>
                <w:sz w:val="22"/>
                <w:szCs w:val="22"/>
              </w:rPr>
              <w:t>viieaastane</w:t>
            </w:r>
            <w:r w:rsidRPr="00FE08AA">
              <w:rPr>
                <w:rFonts w:ascii="Arial" w:eastAsia="Arial" w:hAnsi="Arial" w:cs="Arial"/>
                <w:sz w:val="22"/>
                <w:szCs w:val="22"/>
              </w:rPr>
              <w:t xml:space="preserve"> kogemus turundusstrateegina</w:t>
            </w:r>
            <w:r w:rsidR="596F0B8A" w:rsidRPr="00FE08AA">
              <w:rPr>
                <w:rFonts w:ascii="Arial" w:eastAsia="Arial" w:hAnsi="Arial" w:cs="Arial"/>
                <w:sz w:val="22"/>
                <w:szCs w:val="22"/>
              </w:rPr>
              <w:t>, mille jooksul ta on juhtinud ja osalenud digiturunduse auditite ning strateegiate koostamisel.</w:t>
            </w:r>
          </w:p>
        </w:tc>
        <w:tc>
          <w:tcPr>
            <w:tcW w:w="1769" w:type="dxa"/>
            <w:tcBorders>
              <w:top w:val="single" w:sz="6" w:space="0" w:color="auto"/>
              <w:bottom w:val="single" w:sz="6" w:space="0" w:color="auto"/>
              <w:right w:val="single" w:sz="6" w:space="0" w:color="auto"/>
            </w:tcBorders>
          </w:tcPr>
          <w:p w14:paraId="5261DCFD" w14:textId="778E2003"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r>
      <w:tr w:rsidR="430D1AA8" w:rsidRPr="00FE08AA" w14:paraId="4886B708" w14:textId="77777777" w:rsidTr="45DE8AFA">
        <w:trPr>
          <w:trHeight w:val="300"/>
        </w:trPr>
        <w:tc>
          <w:tcPr>
            <w:tcW w:w="1605" w:type="dxa"/>
            <w:tcBorders>
              <w:top w:val="single" w:sz="6" w:space="0" w:color="auto"/>
              <w:left w:val="single" w:sz="6" w:space="0" w:color="000000" w:themeColor="text1"/>
              <w:bottom w:val="single" w:sz="6" w:space="0" w:color="000000" w:themeColor="text1"/>
              <w:right w:val="single" w:sz="6" w:space="0" w:color="000000" w:themeColor="text1"/>
            </w:tcBorders>
          </w:tcPr>
          <w:p w14:paraId="278F1D43" w14:textId="4B8CA71C" w:rsidR="430D1AA8" w:rsidRPr="00FE08AA" w:rsidRDefault="430D1AA8" w:rsidP="430D1AA8">
            <w:pPr>
              <w:keepNext/>
              <w:keepLines/>
              <w:tabs>
                <w:tab w:val="left" w:pos="8505"/>
              </w:tabs>
              <w:spacing w:after="119" w:line="240" w:lineRule="auto"/>
              <w:ind w:right="567"/>
              <w:jc w:val="left"/>
              <w:rPr>
                <w:rFonts w:ascii="Arial" w:eastAsia="Arial" w:hAnsi="Arial" w:cs="Arial"/>
                <w:sz w:val="20"/>
                <w:szCs w:val="20"/>
              </w:rPr>
            </w:pPr>
            <w:r w:rsidRPr="00FE08AA">
              <w:rPr>
                <w:rStyle w:val="normaltextrun"/>
                <w:rFonts w:ascii="Arial" w:eastAsia="Arial" w:hAnsi="Arial" w:cs="Arial"/>
                <w:sz w:val="20"/>
                <w:szCs w:val="20"/>
              </w:rPr>
              <w:t>Ees- ja perekonnanimi, e-post ja telefoni</w:t>
            </w:r>
            <w:r w:rsidR="0068087C" w:rsidRPr="00FE08AA">
              <w:rPr>
                <w:rStyle w:val="normaltextrun"/>
                <w:rFonts w:ascii="Arial" w:eastAsia="Arial" w:hAnsi="Arial" w:cs="Arial"/>
                <w:sz w:val="20"/>
                <w:szCs w:val="20"/>
              </w:rPr>
              <w:t>-</w:t>
            </w:r>
            <w:r w:rsidRPr="00FE08AA">
              <w:rPr>
                <w:rStyle w:val="normaltextrun"/>
                <w:rFonts w:ascii="Arial" w:eastAsia="Arial" w:hAnsi="Arial" w:cs="Arial"/>
                <w:sz w:val="20"/>
                <w:szCs w:val="20"/>
              </w:rPr>
              <w:t>number </w:t>
            </w:r>
          </w:p>
        </w:tc>
        <w:tc>
          <w:tcPr>
            <w:tcW w:w="1635" w:type="dxa"/>
            <w:tcBorders>
              <w:top w:val="single" w:sz="6" w:space="0" w:color="auto"/>
              <w:left w:val="single" w:sz="6" w:space="0" w:color="000000" w:themeColor="text1"/>
              <w:bottom w:val="single" w:sz="6" w:space="0" w:color="000000" w:themeColor="text1"/>
              <w:right w:val="single" w:sz="6" w:space="0" w:color="000000" w:themeColor="text1"/>
            </w:tcBorders>
          </w:tcPr>
          <w:p w14:paraId="2556C7EB" w14:textId="5A96BE74" w:rsidR="430D1AA8" w:rsidRPr="00FE08AA" w:rsidRDefault="430D1AA8" w:rsidP="430D1AA8">
            <w:pPr>
              <w:keepNext/>
              <w:keepLines/>
              <w:tabs>
                <w:tab w:val="left" w:pos="8505"/>
              </w:tabs>
              <w:spacing w:after="119" w:line="240" w:lineRule="auto"/>
              <w:ind w:right="567"/>
              <w:jc w:val="left"/>
              <w:rPr>
                <w:rFonts w:ascii="Arial" w:eastAsia="Arial" w:hAnsi="Arial" w:cs="Arial"/>
                <w:sz w:val="20"/>
                <w:szCs w:val="20"/>
              </w:rPr>
            </w:pPr>
            <w:r w:rsidRPr="00FE08AA">
              <w:rPr>
                <w:rStyle w:val="normaltextrun"/>
                <w:rFonts w:ascii="Arial" w:eastAsia="Arial" w:hAnsi="Arial" w:cs="Arial"/>
                <w:sz w:val="20"/>
                <w:szCs w:val="20"/>
              </w:rPr>
              <w:t>Ettevõtte nimi ja kontakt-andmed, kus isik töötab või kes tellis projekti</w:t>
            </w:r>
          </w:p>
        </w:tc>
        <w:tc>
          <w:tcPr>
            <w:tcW w:w="2475" w:type="dxa"/>
            <w:tcBorders>
              <w:top w:val="single" w:sz="6" w:space="0" w:color="auto"/>
              <w:left w:val="single" w:sz="6" w:space="0" w:color="000000" w:themeColor="text1"/>
              <w:bottom w:val="single" w:sz="6" w:space="0" w:color="000000" w:themeColor="text1"/>
              <w:right w:val="single" w:sz="6" w:space="0" w:color="000000" w:themeColor="text1"/>
            </w:tcBorders>
          </w:tcPr>
          <w:p w14:paraId="5A85F0D7" w14:textId="295F99A1" w:rsidR="430D1AA8" w:rsidRPr="00FE08AA" w:rsidRDefault="430D1AA8" w:rsidP="430D1AA8">
            <w:pPr>
              <w:keepNext/>
              <w:keepLines/>
              <w:tabs>
                <w:tab w:val="left" w:pos="8505"/>
              </w:tabs>
              <w:spacing w:after="119" w:line="240" w:lineRule="auto"/>
              <w:ind w:right="567"/>
              <w:jc w:val="left"/>
              <w:rPr>
                <w:rFonts w:ascii="Arial" w:eastAsia="Arial" w:hAnsi="Arial" w:cs="Arial"/>
                <w:sz w:val="20"/>
                <w:szCs w:val="20"/>
              </w:rPr>
            </w:pPr>
            <w:r w:rsidRPr="00FE08AA">
              <w:rPr>
                <w:rFonts w:ascii="Arial" w:eastAsia="Arial" w:hAnsi="Arial" w:cs="Arial"/>
                <w:sz w:val="20"/>
                <w:szCs w:val="20"/>
              </w:rPr>
              <w:t>Rolli ja projekti nimetus digiturundusala</w:t>
            </w:r>
            <w:r w:rsidR="29296B04" w:rsidRPr="00FE08AA">
              <w:rPr>
                <w:rFonts w:ascii="Arial" w:eastAsia="Arial" w:hAnsi="Arial" w:cs="Arial"/>
                <w:sz w:val="20"/>
                <w:szCs w:val="20"/>
              </w:rPr>
              <w:t>s</w:t>
            </w:r>
            <w:r w:rsidRPr="00FE08AA">
              <w:rPr>
                <w:rFonts w:ascii="Arial" w:eastAsia="Arial" w:hAnsi="Arial" w:cs="Arial"/>
                <w:sz w:val="20"/>
                <w:szCs w:val="20"/>
              </w:rPr>
              <w:t xml:space="preserve">te ülesannete täimisel ning </w:t>
            </w:r>
            <w:r w:rsidRPr="00521DA3">
              <w:rPr>
                <w:rFonts w:ascii="Arial" w:eastAsia="Arial" w:hAnsi="Arial" w:cs="Arial"/>
                <w:sz w:val="20"/>
                <w:szCs w:val="20"/>
              </w:rPr>
              <w:t>kestvus (kuu või aasta täpsusega) kogemuse tõendamiseks</w:t>
            </w:r>
          </w:p>
        </w:tc>
        <w:tc>
          <w:tcPr>
            <w:tcW w:w="2141" w:type="dxa"/>
            <w:tcBorders>
              <w:top w:val="single" w:sz="6" w:space="0" w:color="auto"/>
              <w:left w:val="single" w:sz="6" w:space="0" w:color="000000" w:themeColor="text1"/>
              <w:bottom w:val="single" w:sz="6" w:space="0" w:color="000000" w:themeColor="text1"/>
              <w:right w:val="single" w:sz="6" w:space="0" w:color="auto"/>
            </w:tcBorders>
          </w:tcPr>
          <w:p w14:paraId="50259AE9" w14:textId="1473FC9B" w:rsidR="430D1AA8" w:rsidRPr="00FE08AA" w:rsidRDefault="430D1AA8" w:rsidP="45DE8AFA">
            <w:pPr>
              <w:keepNext/>
              <w:keepLines/>
              <w:tabs>
                <w:tab w:val="left" w:pos="8505"/>
              </w:tabs>
              <w:spacing w:after="119" w:line="240" w:lineRule="auto"/>
              <w:ind w:right="567"/>
              <w:jc w:val="left"/>
              <w:rPr>
                <w:rFonts w:ascii="Arial" w:eastAsia="Arial" w:hAnsi="Arial" w:cs="Arial"/>
                <w:sz w:val="20"/>
                <w:szCs w:val="20"/>
              </w:rPr>
            </w:pPr>
            <w:r w:rsidRPr="00FE08AA">
              <w:rPr>
                <w:rFonts w:ascii="Arial" w:eastAsia="Arial" w:hAnsi="Arial" w:cs="Arial"/>
                <w:sz w:val="20"/>
                <w:szCs w:val="20"/>
              </w:rPr>
              <w:t>Digiturundus-alaste tegevuste kirjeldus koos platvormi(de) nimetamisega (Facebook, Instagram, LinkedIn,</w:t>
            </w:r>
            <w:r w:rsidR="00DD6F25">
              <w:rPr>
                <w:rFonts w:ascii="Arial" w:eastAsia="Arial" w:hAnsi="Arial" w:cs="Arial"/>
                <w:sz w:val="20"/>
                <w:szCs w:val="20"/>
              </w:rPr>
              <w:t xml:space="preserve"> </w:t>
            </w:r>
            <w:r w:rsidR="00B929C8">
              <w:rPr>
                <w:rFonts w:ascii="Arial" w:eastAsia="Arial" w:hAnsi="Arial" w:cs="Arial"/>
                <w:sz w:val="20"/>
                <w:szCs w:val="20"/>
              </w:rPr>
              <w:t xml:space="preserve">X, </w:t>
            </w:r>
            <w:r w:rsidRPr="00FE08AA">
              <w:rPr>
                <w:rFonts w:ascii="Arial" w:eastAsia="Arial" w:hAnsi="Arial" w:cs="Arial"/>
                <w:sz w:val="20"/>
                <w:szCs w:val="20"/>
              </w:rPr>
              <w:t>TikTok)</w:t>
            </w:r>
          </w:p>
        </w:tc>
        <w:tc>
          <w:tcPr>
            <w:tcW w:w="1769" w:type="dxa"/>
            <w:tcBorders>
              <w:top w:val="single" w:sz="6" w:space="0" w:color="auto"/>
              <w:bottom w:val="single" w:sz="6" w:space="0" w:color="auto"/>
              <w:right w:val="single" w:sz="6" w:space="0" w:color="auto"/>
            </w:tcBorders>
          </w:tcPr>
          <w:p w14:paraId="02350CA8" w14:textId="56F5A2F0" w:rsidR="430D1AA8" w:rsidRPr="00FE08AA" w:rsidRDefault="430D1AA8" w:rsidP="45DE8AFA">
            <w:pPr>
              <w:spacing w:after="160" w:line="259" w:lineRule="auto"/>
              <w:jc w:val="left"/>
              <w:rPr>
                <w:rFonts w:ascii="Arial" w:eastAsia="Arial" w:hAnsi="Arial" w:cs="Arial"/>
                <w:sz w:val="20"/>
                <w:szCs w:val="20"/>
              </w:rPr>
            </w:pPr>
            <w:r w:rsidRPr="00FE08AA">
              <w:rPr>
                <w:rFonts w:ascii="Arial" w:eastAsia="Arial" w:hAnsi="Arial" w:cs="Arial"/>
                <w:sz w:val="20"/>
                <w:szCs w:val="20"/>
              </w:rPr>
              <w:t>Analüütika tööriistad, mida on eelnevalt digiturundus</w:t>
            </w:r>
            <w:r w:rsidR="327E4464" w:rsidRPr="00FE08AA">
              <w:rPr>
                <w:rFonts w:ascii="Arial" w:eastAsia="Arial" w:hAnsi="Arial" w:cs="Arial"/>
                <w:sz w:val="20"/>
                <w:szCs w:val="20"/>
              </w:rPr>
              <w:t>-</w:t>
            </w:r>
            <w:r w:rsidRPr="00FE08AA">
              <w:rPr>
                <w:rFonts w:ascii="Arial" w:eastAsia="Arial" w:hAnsi="Arial" w:cs="Arial"/>
                <w:sz w:val="20"/>
                <w:szCs w:val="20"/>
              </w:rPr>
              <w:t>t</w:t>
            </w:r>
            <w:r w:rsidR="652ADD6F" w:rsidRPr="00FE08AA">
              <w:rPr>
                <w:rFonts w:ascii="Arial" w:eastAsia="Arial" w:hAnsi="Arial" w:cs="Arial"/>
                <w:sz w:val="20"/>
                <w:szCs w:val="20"/>
              </w:rPr>
              <w:t xml:space="preserve">egevuses </w:t>
            </w:r>
            <w:r w:rsidRPr="00FE08AA">
              <w:rPr>
                <w:rFonts w:ascii="Arial" w:eastAsia="Arial" w:hAnsi="Arial" w:cs="Arial"/>
                <w:sz w:val="20"/>
                <w:szCs w:val="20"/>
              </w:rPr>
              <w:t>kasutatud</w:t>
            </w:r>
          </w:p>
        </w:tc>
      </w:tr>
      <w:tr w:rsidR="430D1AA8" w:rsidRPr="00FE08AA" w14:paraId="27215263" w14:textId="77777777" w:rsidTr="45DE8AFA">
        <w:trPr>
          <w:trHeight w:val="30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BC5D58" w14:textId="17BB82A5"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588B39" w14:textId="22C8CAEF"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1A44E4" w14:textId="498CB2D6"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2141" w:type="dxa"/>
            <w:tcBorders>
              <w:top w:val="single" w:sz="6" w:space="0" w:color="000000" w:themeColor="text1"/>
              <w:left w:val="single" w:sz="6" w:space="0" w:color="000000" w:themeColor="text1"/>
              <w:bottom w:val="single" w:sz="6" w:space="0" w:color="000000" w:themeColor="text1"/>
              <w:right w:val="single" w:sz="6" w:space="0" w:color="auto"/>
            </w:tcBorders>
          </w:tcPr>
          <w:p w14:paraId="383421FE" w14:textId="171F9BAC"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1769" w:type="dxa"/>
            <w:tcBorders>
              <w:top w:val="single" w:sz="6" w:space="0" w:color="auto"/>
              <w:bottom w:val="single" w:sz="6" w:space="0" w:color="auto"/>
              <w:right w:val="single" w:sz="6" w:space="0" w:color="auto"/>
            </w:tcBorders>
          </w:tcPr>
          <w:p w14:paraId="0B0CB20F" w14:textId="25EFD915" w:rsidR="430D1AA8" w:rsidRPr="00FE08AA" w:rsidRDefault="430D1AA8" w:rsidP="430D1AA8">
            <w:pPr>
              <w:spacing w:after="160" w:line="259" w:lineRule="auto"/>
              <w:jc w:val="left"/>
              <w:rPr>
                <w:rFonts w:ascii="Arial" w:eastAsia="Arial" w:hAnsi="Arial" w:cs="Arial"/>
                <w:sz w:val="20"/>
                <w:szCs w:val="20"/>
              </w:rPr>
            </w:pPr>
          </w:p>
        </w:tc>
      </w:tr>
      <w:tr w:rsidR="430D1AA8" w:rsidRPr="00FE08AA" w14:paraId="27DB5091" w14:textId="77777777" w:rsidTr="45DE8AFA">
        <w:trPr>
          <w:trHeight w:val="30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290A90" w14:textId="513FA0E3"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C69134" w14:textId="144B21D6"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FBF21A" w14:textId="567D8900"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2141" w:type="dxa"/>
            <w:tcBorders>
              <w:top w:val="single" w:sz="6" w:space="0" w:color="000000" w:themeColor="text1"/>
              <w:left w:val="single" w:sz="6" w:space="0" w:color="000000" w:themeColor="text1"/>
              <w:bottom w:val="single" w:sz="6" w:space="0" w:color="000000" w:themeColor="text1"/>
              <w:right w:val="single" w:sz="6" w:space="0" w:color="auto"/>
            </w:tcBorders>
          </w:tcPr>
          <w:p w14:paraId="5CAF359A" w14:textId="51E77581"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1769" w:type="dxa"/>
            <w:tcBorders>
              <w:top w:val="single" w:sz="6" w:space="0" w:color="auto"/>
              <w:bottom w:val="single" w:sz="6" w:space="0" w:color="auto"/>
              <w:right w:val="single" w:sz="6" w:space="0" w:color="auto"/>
            </w:tcBorders>
          </w:tcPr>
          <w:p w14:paraId="3859DFB8" w14:textId="32CE4A45" w:rsidR="430D1AA8" w:rsidRPr="00FE08AA" w:rsidRDefault="430D1AA8" w:rsidP="430D1AA8">
            <w:pPr>
              <w:spacing w:after="160" w:line="259" w:lineRule="auto"/>
              <w:jc w:val="left"/>
              <w:rPr>
                <w:rFonts w:ascii="Arial" w:eastAsia="Arial" w:hAnsi="Arial" w:cs="Arial"/>
                <w:sz w:val="20"/>
                <w:szCs w:val="20"/>
              </w:rPr>
            </w:pPr>
          </w:p>
        </w:tc>
      </w:tr>
      <w:tr w:rsidR="430D1AA8" w:rsidRPr="00FE08AA" w14:paraId="55B468AA" w14:textId="77777777" w:rsidTr="45DE8AFA">
        <w:trPr>
          <w:trHeight w:val="30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F85EA1" w14:textId="1CC30B4C"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FD8DFC" w14:textId="7DD34FFD"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1099E" w14:textId="0C1497E6"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2141" w:type="dxa"/>
            <w:tcBorders>
              <w:top w:val="single" w:sz="6" w:space="0" w:color="000000" w:themeColor="text1"/>
              <w:left w:val="single" w:sz="6" w:space="0" w:color="000000" w:themeColor="text1"/>
              <w:bottom w:val="single" w:sz="6" w:space="0" w:color="000000" w:themeColor="text1"/>
              <w:right w:val="single" w:sz="6" w:space="0" w:color="auto"/>
            </w:tcBorders>
          </w:tcPr>
          <w:p w14:paraId="480EB7B3" w14:textId="27D27E01"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1769" w:type="dxa"/>
            <w:tcBorders>
              <w:top w:val="single" w:sz="6" w:space="0" w:color="auto"/>
              <w:bottom w:val="single" w:sz="6" w:space="0" w:color="auto"/>
              <w:right w:val="single" w:sz="6" w:space="0" w:color="auto"/>
            </w:tcBorders>
          </w:tcPr>
          <w:p w14:paraId="1B918CBA" w14:textId="55EFFD36" w:rsidR="430D1AA8" w:rsidRPr="00FE08AA" w:rsidRDefault="430D1AA8" w:rsidP="430D1AA8">
            <w:pPr>
              <w:spacing w:after="160" w:line="259" w:lineRule="auto"/>
              <w:jc w:val="left"/>
              <w:rPr>
                <w:rFonts w:ascii="Arial" w:eastAsia="Arial" w:hAnsi="Arial" w:cs="Arial"/>
                <w:sz w:val="20"/>
                <w:szCs w:val="20"/>
              </w:rPr>
            </w:pPr>
          </w:p>
        </w:tc>
      </w:tr>
      <w:tr w:rsidR="430D1AA8" w:rsidRPr="00FE08AA" w14:paraId="63AA8223" w14:textId="77777777" w:rsidTr="45DE8AFA">
        <w:trPr>
          <w:trHeight w:val="30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F58F2" w14:textId="20E6C4CA"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70023" w14:textId="3BDCBD73"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7C5C03" w14:textId="2861F7C9"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2141" w:type="dxa"/>
            <w:tcBorders>
              <w:top w:val="single" w:sz="6" w:space="0" w:color="000000" w:themeColor="text1"/>
              <w:left w:val="single" w:sz="6" w:space="0" w:color="000000" w:themeColor="text1"/>
              <w:bottom w:val="single" w:sz="6" w:space="0" w:color="000000" w:themeColor="text1"/>
              <w:right w:val="single" w:sz="6" w:space="0" w:color="auto"/>
            </w:tcBorders>
          </w:tcPr>
          <w:p w14:paraId="43382EE3" w14:textId="2A1BC315" w:rsidR="430D1AA8" w:rsidRPr="00FE08AA" w:rsidRDefault="430D1AA8" w:rsidP="430D1AA8">
            <w:pPr>
              <w:keepNext/>
              <w:keepLines/>
              <w:tabs>
                <w:tab w:val="left" w:pos="8505"/>
              </w:tabs>
              <w:spacing w:after="119" w:line="240" w:lineRule="auto"/>
              <w:ind w:right="567"/>
              <w:rPr>
                <w:rFonts w:ascii="Arial" w:eastAsia="Arial" w:hAnsi="Arial" w:cs="Arial"/>
                <w:sz w:val="20"/>
                <w:szCs w:val="20"/>
              </w:rPr>
            </w:pPr>
          </w:p>
        </w:tc>
        <w:tc>
          <w:tcPr>
            <w:tcW w:w="1769" w:type="dxa"/>
            <w:tcBorders>
              <w:top w:val="single" w:sz="6" w:space="0" w:color="auto"/>
              <w:bottom w:val="single" w:sz="6" w:space="0" w:color="auto"/>
              <w:right w:val="single" w:sz="6" w:space="0" w:color="auto"/>
            </w:tcBorders>
          </w:tcPr>
          <w:p w14:paraId="59E8F96B" w14:textId="0DAD7EC3" w:rsidR="430D1AA8" w:rsidRPr="00FE08AA" w:rsidRDefault="430D1AA8" w:rsidP="430D1AA8">
            <w:pPr>
              <w:spacing w:after="160" w:line="259" w:lineRule="auto"/>
              <w:jc w:val="left"/>
              <w:rPr>
                <w:rFonts w:ascii="Arial" w:eastAsia="Arial" w:hAnsi="Arial" w:cs="Arial"/>
                <w:sz w:val="20"/>
                <w:szCs w:val="20"/>
              </w:rPr>
            </w:pPr>
          </w:p>
        </w:tc>
      </w:tr>
    </w:tbl>
    <w:p w14:paraId="6A3C9121" w14:textId="76A9E467"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0A841818" w14:textId="2ADC8567"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5455A0EA" w14:textId="37A392D0" w:rsidR="001B37E9" w:rsidRPr="00FE08AA" w:rsidRDefault="3AB88F50" w:rsidP="430D1AA8">
      <w:pPr>
        <w:tabs>
          <w:tab w:val="left" w:pos="8505"/>
        </w:tabs>
        <w:spacing w:line="240" w:lineRule="auto"/>
        <w:ind w:right="567"/>
        <w:rPr>
          <w:rFonts w:ascii="Arial" w:eastAsia="Arial" w:hAnsi="Arial" w:cs="Arial"/>
          <w:color w:val="000000" w:themeColor="text1"/>
          <w:sz w:val="22"/>
          <w:szCs w:val="22"/>
        </w:rPr>
      </w:pPr>
      <w:r w:rsidRPr="00FE08AA">
        <w:rPr>
          <w:rFonts w:ascii="Arial" w:eastAsia="Arial" w:hAnsi="Arial" w:cs="Arial"/>
          <w:color w:val="000000" w:themeColor="text1"/>
          <w:sz w:val="22"/>
          <w:szCs w:val="22"/>
        </w:rPr>
        <w:t>Kinnitan, et:</w:t>
      </w:r>
    </w:p>
    <w:p w14:paraId="50F422EA" w14:textId="1AA99B25" w:rsidR="001B37E9" w:rsidRPr="00FE08AA" w:rsidRDefault="3AB88F50" w:rsidP="430D1AA8">
      <w:pPr>
        <w:pStyle w:val="Loendilik"/>
        <w:numPr>
          <w:ilvl w:val="0"/>
          <w:numId w:val="5"/>
        </w:numPr>
        <w:tabs>
          <w:tab w:val="left" w:pos="8505"/>
        </w:tabs>
        <w:spacing w:line="240" w:lineRule="auto"/>
        <w:ind w:right="567"/>
        <w:rPr>
          <w:rFonts w:ascii="Arial" w:eastAsia="Arial" w:hAnsi="Arial" w:cs="Arial"/>
          <w:color w:val="000000" w:themeColor="text1"/>
          <w:sz w:val="22"/>
          <w:szCs w:val="22"/>
        </w:rPr>
      </w:pPr>
      <w:r w:rsidRPr="00FE08AA">
        <w:rPr>
          <w:rFonts w:ascii="Arial" w:eastAsia="Arial" w:hAnsi="Arial" w:cs="Arial"/>
          <w:color w:val="000000" w:themeColor="text1"/>
          <w:sz w:val="22"/>
          <w:szCs w:val="22"/>
        </w:rPr>
        <w:t>osalen reaalselt lepingu täitmisel;</w:t>
      </w:r>
    </w:p>
    <w:p w14:paraId="18F5E76B" w14:textId="3FD89D2A" w:rsidR="001B37E9" w:rsidRPr="00FE08AA" w:rsidRDefault="3AB88F50" w:rsidP="45DE8AFA">
      <w:pPr>
        <w:pStyle w:val="Loendilik"/>
        <w:numPr>
          <w:ilvl w:val="0"/>
          <w:numId w:val="5"/>
        </w:numPr>
        <w:tabs>
          <w:tab w:val="left" w:pos="8505"/>
        </w:tabs>
        <w:spacing w:line="240" w:lineRule="auto"/>
        <w:ind w:right="567"/>
        <w:rPr>
          <w:rFonts w:ascii="Arial" w:eastAsia="Arial" w:hAnsi="Arial" w:cs="Arial"/>
          <w:color w:val="000000" w:themeColor="text1"/>
          <w:sz w:val="22"/>
          <w:szCs w:val="22"/>
        </w:rPr>
      </w:pPr>
      <w:r w:rsidRPr="00FE08AA">
        <w:rPr>
          <w:rFonts w:ascii="Arial" w:eastAsia="Arial" w:hAnsi="Arial" w:cs="Arial"/>
          <w:color w:val="000000" w:themeColor="text1"/>
          <w:sz w:val="22"/>
          <w:szCs w:val="22"/>
        </w:rPr>
        <w:t>oskan kesktasemel (vähemalt B2) eesti ja inglise keelt, sh tean sotsiaalmeedia valdkonna terminoloogiat mõlemas keeles.</w:t>
      </w:r>
    </w:p>
    <w:p w14:paraId="1E6A3C74" w14:textId="02565E55"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7EF19238" w14:textId="1E371AD4"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65FE4F38" w14:textId="7E7416E0" w:rsidR="001B37E9" w:rsidRPr="00FE08AA" w:rsidRDefault="3AB88F50" w:rsidP="430D1AA8">
      <w:pPr>
        <w:tabs>
          <w:tab w:val="left" w:pos="8505"/>
        </w:tabs>
        <w:spacing w:line="240" w:lineRule="auto"/>
        <w:ind w:right="567"/>
        <w:rPr>
          <w:rFonts w:ascii="Arial" w:eastAsia="Arial" w:hAnsi="Arial" w:cs="Arial"/>
          <w:color w:val="111111"/>
          <w:sz w:val="22"/>
          <w:szCs w:val="22"/>
        </w:rPr>
      </w:pPr>
      <w:r w:rsidRPr="00FE08AA">
        <w:rPr>
          <w:rFonts w:ascii="Arial" w:eastAsia="Arial" w:hAnsi="Arial" w:cs="Arial"/>
          <w:color w:val="111111"/>
          <w:sz w:val="22"/>
          <w:szCs w:val="22"/>
        </w:rPr>
        <w:t>(allkirjastatud digitaalselt)</w:t>
      </w:r>
    </w:p>
    <w:p w14:paraId="008E38F5" w14:textId="6C5AFDA4" w:rsidR="001B37E9" w:rsidRPr="00FE08AA" w:rsidRDefault="3AB88F50" w:rsidP="430D1AA8">
      <w:pPr>
        <w:pStyle w:val="Normaallaadveeb"/>
        <w:shd w:val="clear" w:color="auto" w:fill="FFFFFF" w:themeFill="background1"/>
        <w:spacing w:before="180" w:beforeAutospacing="0" w:afterAutospacing="0" w:line="240" w:lineRule="auto"/>
        <w:rPr>
          <w:rFonts w:ascii="Arial" w:eastAsia="Arial" w:hAnsi="Arial" w:cs="Arial"/>
          <w:color w:val="111111"/>
          <w:sz w:val="22"/>
          <w:szCs w:val="22"/>
        </w:rPr>
      </w:pPr>
      <w:r w:rsidRPr="00FE08AA">
        <w:rPr>
          <w:rFonts w:ascii="Arial" w:eastAsia="Arial" w:hAnsi="Arial" w:cs="Arial"/>
          <w:color w:val="111111"/>
          <w:sz w:val="22"/>
          <w:szCs w:val="22"/>
        </w:rPr>
        <w:t>_______________________ (nimi)</w:t>
      </w:r>
    </w:p>
    <w:p w14:paraId="72A15A1A" w14:textId="7BFBC566" w:rsidR="001B37E9" w:rsidRPr="00FE08AA" w:rsidRDefault="3AB88F50" w:rsidP="430D1AA8">
      <w:pPr>
        <w:pStyle w:val="Normaallaadveeb"/>
        <w:shd w:val="clear" w:color="auto" w:fill="FFFFFF" w:themeFill="background1"/>
        <w:spacing w:before="180" w:beforeAutospacing="0" w:afterAutospacing="0" w:line="240" w:lineRule="auto"/>
        <w:rPr>
          <w:rFonts w:ascii="Arial" w:eastAsia="Arial" w:hAnsi="Arial" w:cs="Arial"/>
          <w:color w:val="111111"/>
          <w:sz w:val="22"/>
          <w:szCs w:val="22"/>
        </w:rPr>
      </w:pPr>
      <w:r w:rsidRPr="00FE08AA">
        <w:rPr>
          <w:rFonts w:ascii="Arial" w:eastAsia="Arial" w:hAnsi="Arial" w:cs="Arial"/>
          <w:color w:val="111111"/>
          <w:sz w:val="22"/>
          <w:szCs w:val="22"/>
        </w:rPr>
        <w:t>_______________________ (ametinimetus)</w:t>
      </w:r>
    </w:p>
    <w:p w14:paraId="1B19E4EB" w14:textId="3DE5D9E6"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338A2534" w14:textId="07E42231" w:rsidR="001B37E9" w:rsidRPr="00FE08AA" w:rsidRDefault="001B37E9" w:rsidP="430D1AA8">
      <w:pPr>
        <w:spacing w:line="240" w:lineRule="auto"/>
        <w:rPr>
          <w:rFonts w:ascii="Arial" w:hAnsi="Arial" w:cs="Arial"/>
          <w:color w:val="000000" w:themeColor="text1"/>
        </w:rPr>
      </w:pPr>
    </w:p>
    <w:p w14:paraId="79A5362D" w14:textId="18D99751"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6074F3D1" w14:textId="18074C8D"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121C2079" w14:textId="1E6D2AB2" w:rsidR="001B37E9" w:rsidRPr="00FE08AA" w:rsidRDefault="001B37E9" w:rsidP="430D1AA8">
      <w:pPr>
        <w:spacing w:after="160" w:line="259" w:lineRule="auto"/>
        <w:jc w:val="left"/>
        <w:rPr>
          <w:rFonts w:ascii="Arial" w:hAnsi="Arial" w:cs="Arial"/>
          <w:color w:val="000000" w:themeColor="text1"/>
        </w:rPr>
      </w:pPr>
    </w:p>
    <w:p w14:paraId="698567BE" w14:textId="79015793" w:rsidR="001B37E9" w:rsidRPr="00FE08AA" w:rsidRDefault="001B37E9">
      <w:pPr>
        <w:rPr>
          <w:rFonts w:ascii="Arial" w:hAnsi="Arial" w:cs="Arial"/>
        </w:rPr>
      </w:pPr>
      <w:r w:rsidRPr="00FE08AA">
        <w:rPr>
          <w:rFonts w:ascii="Arial" w:hAnsi="Arial" w:cs="Arial"/>
        </w:rPr>
        <w:br w:type="page"/>
      </w:r>
    </w:p>
    <w:p w14:paraId="40279FFE" w14:textId="536304EC" w:rsidR="001B37E9" w:rsidRPr="00FE08AA" w:rsidRDefault="001B37E9" w:rsidP="430D1AA8">
      <w:pPr>
        <w:tabs>
          <w:tab w:val="left" w:pos="8505"/>
        </w:tabs>
        <w:spacing w:line="240" w:lineRule="auto"/>
        <w:ind w:right="567"/>
        <w:jc w:val="right"/>
        <w:rPr>
          <w:rFonts w:ascii="Arial" w:eastAsia="Arial" w:hAnsi="Arial" w:cs="Arial"/>
          <w:color w:val="000000" w:themeColor="text1"/>
          <w:sz w:val="22"/>
          <w:szCs w:val="22"/>
        </w:rPr>
      </w:pPr>
    </w:p>
    <w:p w14:paraId="7970F707" w14:textId="347620EE" w:rsidR="001B37E9" w:rsidRPr="00FE08AA" w:rsidRDefault="4A5DA0F8" w:rsidP="430D1AA8">
      <w:pPr>
        <w:tabs>
          <w:tab w:val="left" w:pos="8505"/>
        </w:tabs>
        <w:spacing w:line="240" w:lineRule="auto"/>
        <w:ind w:right="567"/>
        <w:jc w:val="right"/>
        <w:rPr>
          <w:rFonts w:ascii="Arial" w:eastAsia="Arial" w:hAnsi="Arial" w:cs="Arial"/>
          <w:color w:val="000000" w:themeColor="text1"/>
          <w:sz w:val="22"/>
          <w:szCs w:val="22"/>
        </w:rPr>
      </w:pPr>
      <w:r w:rsidRPr="00FE08AA">
        <w:rPr>
          <w:rFonts w:ascii="Arial" w:eastAsia="Arial" w:hAnsi="Arial" w:cs="Arial"/>
          <w:color w:val="000000" w:themeColor="text1"/>
          <w:sz w:val="22"/>
          <w:szCs w:val="22"/>
        </w:rPr>
        <w:t>Lisa 2</w:t>
      </w:r>
    </w:p>
    <w:p w14:paraId="0E0843F1" w14:textId="3E2439BB" w:rsidR="001B37E9" w:rsidRPr="00FE08AA" w:rsidRDefault="001B37E9" w:rsidP="430D1AA8">
      <w:pPr>
        <w:tabs>
          <w:tab w:val="left" w:pos="8505"/>
        </w:tabs>
        <w:spacing w:line="240" w:lineRule="auto"/>
        <w:ind w:right="567"/>
        <w:jc w:val="center"/>
        <w:rPr>
          <w:rFonts w:ascii="Arial" w:eastAsia="Arial" w:hAnsi="Arial" w:cs="Arial"/>
          <w:b/>
          <w:bCs/>
          <w:color w:val="000000" w:themeColor="text1"/>
          <w:sz w:val="22"/>
          <w:szCs w:val="22"/>
        </w:rPr>
      </w:pPr>
    </w:p>
    <w:p w14:paraId="609F8EB1" w14:textId="66E80BBA" w:rsidR="001B37E9" w:rsidRPr="00FE08AA" w:rsidRDefault="001B37E9" w:rsidP="430D1AA8">
      <w:pPr>
        <w:tabs>
          <w:tab w:val="left" w:pos="8505"/>
        </w:tabs>
        <w:spacing w:line="240" w:lineRule="auto"/>
        <w:ind w:right="567"/>
        <w:jc w:val="center"/>
        <w:rPr>
          <w:rFonts w:ascii="Arial" w:eastAsia="Arial" w:hAnsi="Arial" w:cs="Arial"/>
          <w:b/>
          <w:bCs/>
          <w:color w:val="000000" w:themeColor="text1"/>
          <w:sz w:val="22"/>
          <w:szCs w:val="22"/>
        </w:rPr>
      </w:pPr>
    </w:p>
    <w:p w14:paraId="21890EF4" w14:textId="56744EE0" w:rsidR="001B37E9" w:rsidRPr="00FE08AA" w:rsidRDefault="4A5DA0F8" w:rsidP="430D1AA8">
      <w:pPr>
        <w:tabs>
          <w:tab w:val="left" w:pos="8505"/>
        </w:tabs>
        <w:spacing w:line="240" w:lineRule="auto"/>
        <w:ind w:right="567"/>
        <w:rPr>
          <w:rFonts w:ascii="Arial" w:eastAsia="Arial" w:hAnsi="Arial" w:cs="Arial"/>
          <w:color w:val="000000" w:themeColor="text1"/>
          <w:sz w:val="22"/>
          <w:szCs w:val="22"/>
        </w:rPr>
      </w:pPr>
      <w:r w:rsidRPr="00FE08AA">
        <w:rPr>
          <w:rFonts w:ascii="Arial" w:eastAsia="Arial" w:hAnsi="Arial" w:cs="Arial"/>
          <w:color w:val="000000" w:themeColor="text1"/>
          <w:sz w:val="22"/>
          <w:szCs w:val="22"/>
        </w:rPr>
        <w:t>Hankija nimi: _______________________</w:t>
      </w:r>
    </w:p>
    <w:p w14:paraId="47566021" w14:textId="623EA09B" w:rsidR="00521DA3" w:rsidRPr="004838F4" w:rsidRDefault="009B5D20" w:rsidP="00521DA3">
      <w:pPr>
        <w:tabs>
          <w:tab w:val="left" w:pos="8505"/>
        </w:tabs>
        <w:spacing w:line="240" w:lineRule="auto"/>
        <w:ind w:right="567"/>
        <w:rPr>
          <w:rFonts w:ascii="Arial" w:eastAsia="Arial" w:hAnsi="Arial" w:cs="Arial"/>
          <w:sz w:val="22"/>
          <w:szCs w:val="22"/>
        </w:rPr>
      </w:pPr>
      <w:r>
        <w:rPr>
          <w:rFonts w:ascii="Arial" w:eastAsia="Arial" w:hAnsi="Arial" w:cs="Arial"/>
          <w:color w:val="000000" w:themeColor="text1"/>
          <w:sz w:val="22"/>
          <w:szCs w:val="22"/>
        </w:rPr>
        <w:t>Lihthanke</w:t>
      </w:r>
      <w:r w:rsidR="4A5DA0F8" w:rsidRPr="00FE08AA">
        <w:rPr>
          <w:rFonts w:ascii="Arial" w:eastAsia="Arial" w:hAnsi="Arial" w:cs="Arial"/>
          <w:color w:val="000000" w:themeColor="text1"/>
          <w:sz w:val="22"/>
          <w:szCs w:val="22"/>
        </w:rPr>
        <w:t xml:space="preserve"> nimetus </w:t>
      </w:r>
      <w:r w:rsidR="00521DA3" w:rsidRPr="00DD6F25">
        <w:rPr>
          <w:rFonts w:ascii="Arial" w:eastAsia="Arial" w:hAnsi="Arial" w:cs="Arial"/>
          <w:color w:val="000000" w:themeColor="text1"/>
          <w:sz w:val="22"/>
          <w:szCs w:val="22"/>
        </w:rPr>
        <w:t>„</w:t>
      </w:r>
      <w:r w:rsidR="00521DA3" w:rsidRPr="00DD6F25">
        <w:rPr>
          <w:rFonts w:ascii="Arial" w:hAnsi="Arial" w:cs="Arial"/>
          <w:sz w:val="22"/>
          <w:szCs w:val="22"/>
        </w:rPr>
        <w:t xml:space="preserve">Kultuuriministeeriumi sotsiaalmeedia audit ja </w:t>
      </w:r>
      <w:r w:rsidR="00DF2B04" w:rsidRPr="00DF2B04">
        <w:rPr>
          <w:rFonts w:ascii="Arial" w:hAnsi="Arial" w:cs="Arial"/>
          <w:sz w:val="22"/>
          <w:szCs w:val="22"/>
        </w:rPr>
        <w:t>sotsiaalmeedia strateegia</w:t>
      </w:r>
      <w:r w:rsidR="00521DA3" w:rsidRPr="00DD6F25">
        <w:rPr>
          <w:rFonts w:ascii="Arial" w:hAnsi="Arial" w:cs="Arial"/>
          <w:sz w:val="22"/>
          <w:szCs w:val="22"/>
        </w:rPr>
        <w:t xml:space="preserve"> koostamine arvestades mh </w:t>
      </w:r>
      <w:r w:rsidR="00521DA3" w:rsidRPr="004838F4">
        <w:rPr>
          <w:rFonts w:ascii="Arial" w:eastAsiaTheme="minorEastAsia" w:hAnsi="Arial" w:cs="Arial"/>
          <w:sz w:val="22"/>
          <w:szCs w:val="22"/>
        </w:rPr>
        <w:t>teiste avaliku sektori asutuste parimat praktikat</w:t>
      </w:r>
      <w:r w:rsidR="00521DA3" w:rsidRPr="004838F4">
        <w:rPr>
          <w:rFonts w:ascii="Arial" w:eastAsia="Arial" w:hAnsi="Arial" w:cs="Arial"/>
          <w:sz w:val="22"/>
          <w:szCs w:val="22"/>
        </w:rPr>
        <w:t>“</w:t>
      </w:r>
    </w:p>
    <w:p w14:paraId="684A4E51" w14:textId="57B2A725" w:rsidR="001B37E9" w:rsidRPr="00FE08AA" w:rsidRDefault="001B37E9" w:rsidP="00521DA3">
      <w:pPr>
        <w:tabs>
          <w:tab w:val="left" w:pos="8505"/>
        </w:tabs>
        <w:spacing w:line="240" w:lineRule="auto"/>
        <w:ind w:right="567"/>
        <w:rPr>
          <w:rFonts w:ascii="Arial" w:eastAsia="Arial" w:hAnsi="Arial" w:cs="Arial"/>
          <w:b/>
          <w:bCs/>
          <w:color w:val="000000" w:themeColor="text1"/>
          <w:sz w:val="22"/>
          <w:szCs w:val="22"/>
        </w:rPr>
      </w:pPr>
    </w:p>
    <w:p w14:paraId="7C9E8775" w14:textId="2E61813A" w:rsidR="001B37E9" w:rsidRPr="00FE08AA" w:rsidRDefault="001B37E9" w:rsidP="430D1AA8">
      <w:pPr>
        <w:tabs>
          <w:tab w:val="left" w:pos="8505"/>
        </w:tabs>
        <w:spacing w:line="240" w:lineRule="auto"/>
        <w:ind w:right="567"/>
        <w:jc w:val="center"/>
        <w:rPr>
          <w:rFonts w:ascii="Arial" w:eastAsia="Arial" w:hAnsi="Arial" w:cs="Arial"/>
          <w:b/>
          <w:bCs/>
          <w:color w:val="000000" w:themeColor="text1"/>
          <w:sz w:val="22"/>
          <w:szCs w:val="22"/>
        </w:rPr>
      </w:pPr>
    </w:p>
    <w:p w14:paraId="16596269" w14:textId="78C521A9" w:rsidR="001B37E9" w:rsidRPr="00FE08AA" w:rsidRDefault="3AB88F50" w:rsidP="430D1AA8">
      <w:pPr>
        <w:tabs>
          <w:tab w:val="left" w:pos="8505"/>
        </w:tabs>
        <w:spacing w:line="240" w:lineRule="auto"/>
        <w:ind w:right="567"/>
        <w:jc w:val="center"/>
        <w:rPr>
          <w:rFonts w:ascii="Arial" w:eastAsia="Arial" w:hAnsi="Arial" w:cs="Arial"/>
          <w:color w:val="000000" w:themeColor="text1"/>
          <w:sz w:val="22"/>
          <w:szCs w:val="22"/>
        </w:rPr>
      </w:pPr>
      <w:r w:rsidRPr="00FE08AA">
        <w:rPr>
          <w:rFonts w:ascii="Arial" w:eastAsia="Arial" w:hAnsi="Arial" w:cs="Arial"/>
          <w:b/>
          <w:bCs/>
          <w:color w:val="000000" w:themeColor="text1"/>
          <w:sz w:val="22"/>
          <w:szCs w:val="22"/>
        </w:rPr>
        <w:t>Universaalne CV lisanduvatele meeskonnaliikmetele</w:t>
      </w:r>
    </w:p>
    <w:p w14:paraId="43E5AA16" w14:textId="3589925F" w:rsidR="001B37E9" w:rsidRPr="00FE08AA" w:rsidRDefault="001B37E9" w:rsidP="430D1AA8">
      <w:pPr>
        <w:keepNext/>
        <w:keepLines/>
        <w:tabs>
          <w:tab w:val="left" w:pos="8505"/>
        </w:tabs>
        <w:spacing w:after="119" w:line="240" w:lineRule="auto"/>
        <w:ind w:right="567"/>
        <w:rPr>
          <w:rFonts w:ascii="Arial" w:eastAsia="Arial" w:hAnsi="Arial" w:cs="Arial"/>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30"/>
        <w:gridCol w:w="1755"/>
        <w:gridCol w:w="2445"/>
        <w:gridCol w:w="2175"/>
        <w:gridCol w:w="1780"/>
      </w:tblGrid>
      <w:tr w:rsidR="430D1AA8" w:rsidRPr="00FE08AA" w14:paraId="2E18AF4B" w14:textId="77777777" w:rsidTr="45DE8AFA">
        <w:trPr>
          <w:trHeight w:val="300"/>
        </w:trPr>
        <w:tc>
          <w:tcPr>
            <w:tcW w:w="7905" w:type="dxa"/>
            <w:gridSpan w:val="4"/>
            <w:tcBorders>
              <w:top w:val="single" w:sz="6" w:space="0" w:color="auto"/>
              <w:left w:val="single" w:sz="6" w:space="0" w:color="auto"/>
              <w:bottom w:val="single" w:sz="6" w:space="0" w:color="auto"/>
            </w:tcBorders>
          </w:tcPr>
          <w:p w14:paraId="533EB729" w14:textId="2A6B974A" w:rsidR="430D1AA8" w:rsidRPr="00FE08AA" w:rsidRDefault="430D1AA8" w:rsidP="430D1AA8">
            <w:pPr>
              <w:spacing w:line="240" w:lineRule="auto"/>
              <w:rPr>
                <w:rFonts w:ascii="Arial" w:eastAsia="Arial" w:hAnsi="Arial" w:cs="Arial"/>
                <w:sz w:val="22"/>
                <w:szCs w:val="22"/>
              </w:rPr>
            </w:pPr>
            <w:r w:rsidRPr="00FE08AA">
              <w:rPr>
                <w:rFonts w:ascii="Arial" w:eastAsia="Arial" w:hAnsi="Arial" w:cs="Arial"/>
                <w:sz w:val="22"/>
                <w:szCs w:val="22"/>
              </w:rPr>
              <w:t>Esitada tabelisse andmed, mis tõendavad töökogemust turunduses</w:t>
            </w:r>
            <w:r w:rsidR="642C34FB" w:rsidRPr="00FE08AA">
              <w:rPr>
                <w:rFonts w:ascii="Arial" w:eastAsia="Arial" w:hAnsi="Arial" w:cs="Arial"/>
                <w:sz w:val="22"/>
                <w:szCs w:val="22"/>
              </w:rPr>
              <w:t>.</w:t>
            </w:r>
          </w:p>
        </w:tc>
        <w:tc>
          <w:tcPr>
            <w:tcW w:w="1780" w:type="dxa"/>
            <w:tcBorders>
              <w:top w:val="single" w:sz="6" w:space="0" w:color="auto"/>
              <w:bottom w:val="single" w:sz="6" w:space="0" w:color="auto"/>
              <w:right w:val="single" w:sz="6" w:space="0" w:color="auto"/>
            </w:tcBorders>
          </w:tcPr>
          <w:p w14:paraId="4365B248" w14:textId="3BD25702"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r>
      <w:tr w:rsidR="430D1AA8" w:rsidRPr="00FE08AA" w14:paraId="38157E47" w14:textId="77777777" w:rsidTr="45DE8AFA">
        <w:trPr>
          <w:trHeight w:val="300"/>
        </w:trPr>
        <w:tc>
          <w:tcPr>
            <w:tcW w:w="1530" w:type="dxa"/>
            <w:tcBorders>
              <w:top w:val="single" w:sz="6" w:space="0" w:color="auto"/>
              <w:left w:val="single" w:sz="6" w:space="0" w:color="000000" w:themeColor="text1"/>
              <w:bottom w:val="single" w:sz="6" w:space="0" w:color="000000" w:themeColor="text1"/>
              <w:right w:val="single" w:sz="6" w:space="0" w:color="000000" w:themeColor="text1"/>
            </w:tcBorders>
          </w:tcPr>
          <w:p w14:paraId="2B678E2F" w14:textId="167B1019" w:rsidR="430D1AA8" w:rsidRPr="00FE08AA" w:rsidRDefault="430D1AA8" w:rsidP="430D1AA8">
            <w:pPr>
              <w:keepNext/>
              <w:keepLines/>
              <w:tabs>
                <w:tab w:val="left" w:pos="8505"/>
              </w:tabs>
              <w:spacing w:after="119" w:line="240" w:lineRule="auto"/>
              <w:ind w:right="567"/>
              <w:jc w:val="left"/>
              <w:rPr>
                <w:rFonts w:ascii="Arial" w:eastAsia="Arial" w:hAnsi="Arial" w:cs="Arial"/>
                <w:sz w:val="20"/>
                <w:szCs w:val="20"/>
              </w:rPr>
            </w:pPr>
            <w:r w:rsidRPr="00FE08AA">
              <w:rPr>
                <w:rStyle w:val="normaltextrun"/>
                <w:rFonts w:ascii="Arial" w:eastAsia="Arial" w:hAnsi="Arial" w:cs="Arial"/>
                <w:sz w:val="20"/>
                <w:szCs w:val="20"/>
              </w:rPr>
              <w:t>Ees- ja perekonnanimi, e-post ja telefoni</w:t>
            </w:r>
            <w:r w:rsidR="2BF2BE23" w:rsidRPr="00FE08AA">
              <w:rPr>
                <w:rStyle w:val="normaltextrun"/>
                <w:rFonts w:ascii="Arial" w:eastAsia="Arial" w:hAnsi="Arial" w:cs="Arial"/>
                <w:sz w:val="20"/>
                <w:szCs w:val="20"/>
              </w:rPr>
              <w:t>-</w:t>
            </w:r>
            <w:r w:rsidRPr="00FE08AA">
              <w:rPr>
                <w:rStyle w:val="normaltextrun"/>
                <w:rFonts w:ascii="Arial" w:eastAsia="Arial" w:hAnsi="Arial" w:cs="Arial"/>
                <w:sz w:val="20"/>
                <w:szCs w:val="20"/>
              </w:rPr>
              <w:t>number </w:t>
            </w:r>
          </w:p>
        </w:tc>
        <w:tc>
          <w:tcPr>
            <w:tcW w:w="1755" w:type="dxa"/>
            <w:tcBorders>
              <w:top w:val="single" w:sz="6" w:space="0" w:color="auto"/>
              <w:left w:val="single" w:sz="6" w:space="0" w:color="000000" w:themeColor="text1"/>
              <w:bottom w:val="single" w:sz="6" w:space="0" w:color="000000" w:themeColor="text1"/>
              <w:right w:val="single" w:sz="6" w:space="0" w:color="000000" w:themeColor="text1"/>
            </w:tcBorders>
          </w:tcPr>
          <w:p w14:paraId="0DE8E916" w14:textId="3B5F60E4" w:rsidR="430D1AA8" w:rsidRPr="00FE08AA" w:rsidRDefault="430D1AA8" w:rsidP="430D1AA8">
            <w:pPr>
              <w:keepNext/>
              <w:keepLines/>
              <w:tabs>
                <w:tab w:val="left" w:pos="8505"/>
              </w:tabs>
              <w:spacing w:after="119" w:line="240" w:lineRule="auto"/>
              <w:ind w:right="567"/>
              <w:jc w:val="left"/>
              <w:rPr>
                <w:rFonts w:ascii="Arial" w:eastAsia="Arial" w:hAnsi="Arial" w:cs="Arial"/>
                <w:sz w:val="20"/>
                <w:szCs w:val="20"/>
              </w:rPr>
            </w:pPr>
            <w:r w:rsidRPr="00FE08AA">
              <w:rPr>
                <w:rStyle w:val="normaltextrun"/>
                <w:rFonts w:ascii="Arial" w:eastAsia="Arial" w:hAnsi="Arial" w:cs="Arial"/>
                <w:sz w:val="20"/>
                <w:szCs w:val="20"/>
              </w:rPr>
              <w:t>Ettevõtte nimi ja kontakt-andmed, kus isik töötab või kes tellis projekti </w:t>
            </w:r>
          </w:p>
        </w:tc>
        <w:tc>
          <w:tcPr>
            <w:tcW w:w="2445" w:type="dxa"/>
            <w:tcBorders>
              <w:top w:val="single" w:sz="6" w:space="0" w:color="auto"/>
              <w:left w:val="single" w:sz="6" w:space="0" w:color="000000" w:themeColor="text1"/>
              <w:bottom w:val="single" w:sz="6" w:space="0" w:color="000000" w:themeColor="text1"/>
              <w:right w:val="single" w:sz="6" w:space="0" w:color="000000" w:themeColor="text1"/>
            </w:tcBorders>
          </w:tcPr>
          <w:p w14:paraId="1C679421" w14:textId="5E62ABC6" w:rsidR="430D1AA8" w:rsidRPr="00FE08AA" w:rsidRDefault="430D1AA8" w:rsidP="430D1AA8">
            <w:pPr>
              <w:keepNext/>
              <w:keepLines/>
              <w:tabs>
                <w:tab w:val="left" w:pos="8505"/>
              </w:tabs>
              <w:spacing w:after="119" w:line="240" w:lineRule="auto"/>
              <w:ind w:right="567"/>
              <w:jc w:val="left"/>
              <w:rPr>
                <w:rFonts w:ascii="Arial" w:eastAsia="Arial" w:hAnsi="Arial" w:cs="Arial"/>
                <w:sz w:val="20"/>
                <w:szCs w:val="20"/>
              </w:rPr>
            </w:pPr>
            <w:r w:rsidRPr="00FE08AA">
              <w:rPr>
                <w:rFonts w:ascii="Arial" w:eastAsia="Arial" w:hAnsi="Arial" w:cs="Arial"/>
                <w:sz w:val="20"/>
                <w:szCs w:val="20"/>
              </w:rPr>
              <w:t xml:space="preserve">Rolli ja projekti nimetus digiturundusalaste ülesannete täimisel ning </w:t>
            </w:r>
            <w:r w:rsidRPr="00521DA3">
              <w:rPr>
                <w:rFonts w:ascii="Arial" w:eastAsia="Arial" w:hAnsi="Arial" w:cs="Arial"/>
                <w:sz w:val="20"/>
                <w:szCs w:val="20"/>
              </w:rPr>
              <w:t>kestvus (kuu või aasta täpsusega) kogemuse tõendamiseks</w:t>
            </w:r>
          </w:p>
        </w:tc>
        <w:tc>
          <w:tcPr>
            <w:tcW w:w="2175" w:type="dxa"/>
            <w:tcBorders>
              <w:top w:val="single" w:sz="6" w:space="0" w:color="auto"/>
              <w:left w:val="single" w:sz="6" w:space="0" w:color="000000" w:themeColor="text1"/>
              <w:bottom w:val="single" w:sz="6" w:space="0" w:color="000000" w:themeColor="text1"/>
              <w:right w:val="single" w:sz="6" w:space="0" w:color="auto"/>
            </w:tcBorders>
          </w:tcPr>
          <w:p w14:paraId="447952FD" w14:textId="0FA9F356" w:rsidR="430D1AA8" w:rsidRPr="00FE08AA" w:rsidRDefault="430D1AA8" w:rsidP="45DE8AFA">
            <w:pPr>
              <w:keepNext/>
              <w:keepLines/>
              <w:tabs>
                <w:tab w:val="left" w:pos="8505"/>
              </w:tabs>
              <w:spacing w:after="119" w:line="240" w:lineRule="auto"/>
              <w:ind w:right="567"/>
              <w:jc w:val="left"/>
              <w:rPr>
                <w:rFonts w:ascii="Arial" w:eastAsia="Arial" w:hAnsi="Arial" w:cs="Arial"/>
                <w:sz w:val="20"/>
                <w:szCs w:val="20"/>
              </w:rPr>
            </w:pPr>
            <w:r w:rsidRPr="00FE08AA">
              <w:rPr>
                <w:rFonts w:ascii="Arial" w:eastAsia="Arial" w:hAnsi="Arial" w:cs="Arial"/>
                <w:sz w:val="20"/>
                <w:szCs w:val="20"/>
              </w:rPr>
              <w:t>Digiturundus</w:t>
            </w:r>
            <w:r w:rsidR="29F9D5A2" w:rsidRPr="00FE08AA">
              <w:rPr>
                <w:rFonts w:ascii="Arial" w:eastAsia="Arial" w:hAnsi="Arial" w:cs="Arial"/>
                <w:sz w:val="20"/>
                <w:szCs w:val="20"/>
              </w:rPr>
              <w:t>-</w:t>
            </w:r>
            <w:r w:rsidRPr="00FE08AA">
              <w:rPr>
                <w:rFonts w:ascii="Arial" w:eastAsia="Arial" w:hAnsi="Arial" w:cs="Arial"/>
                <w:sz w:val="20"/>
                <w:szCs w:val="20"/>
              </w:rPr>
              <w:t>alaste tegevuste kirjeldus koos platvormi(de) nimetamisega (Facebook, Instagram, LinkedIn,</w:t>
            </w:r>
            <w:r w:rsidR="00B929C8">
              <w:rPr>
                <w:rFonts w:ascii="Arial" w:eastAsia="Arial" w:hAnsi="Arial" w:cs="Arial"/>
                <w:sz w:val="20"/>
                <w:szCs w:val="20"/>
              </w:rPr>
              <w:t xml:space="preserve"> </w:t>
            </w:r>
            <w:r w:rsidRPr="00FE08AA">
              <w:rPr>
                <w:rFonts w:ascii="Arial" w:eastAsia="Arial" w:hAnsi="Arial" w:cs="Arial"/>
                <w:sz w:val="20"/>
                <w:szCs w:val="20"/>
              </w:rPr>
              <w:t>X, TikTok)</w:t>
            </w:r>
          </w:p>
        </w:tc>
        <w:tc>
          <w:tcPr>
            <w:tcW w:w="1780" w:type="dxa"/>
            <w:tcBorders>
              <w:top w:val="single" w:sz="6" w:space="0" w:color="auto"/>
              <w:bottom w:val="single" w:sz="6" w:space="0" w:color="auto"/>
              <w:right w:val="single" w:sz="6" w:space="0" w:color="auto"/>
            </w:tcBorders>
          </w:tcPr>
          <w:p w14:paraId="05AAFC22" w14:textId="56F5A2F0" w:rsidR="58912E39" w:rsidRPr="00FE08AA" w:rsidRDefault="58912E39" w:rsidP="45DE8AFA">
            <w:pPr>
              <w:spacing w:after="160" w:line="259" w:lineRule="auto"/>
              <w:jc w:val="left"/>
              <w:rPr>
                <w:rFonts w:ascii="Arial" w:eastAsia="Arial" w:hAnsi="Arial" w:cs="Arial"/>
                <w:sz w:val="20"/>
                <w:szCs w:val="20"/>
              </w:rPr>
            </w:pPr>
            <w:r w:rsidRPr="00FE08AA">
              <w:rPr>
                <w:rFonts w:ascii="Arial" w:eastAsia="Arial" w:hAnsi="Arial" w:cs="Arial"/>
                <w:sz w:val="20"/>
                <w:szCs w:val="20"/>
              </w:rPr>
              <w:t>Analüütika tööriistad, mida on eelnevalt digiturundus-tegevuses kasutatud</w:t>
            </w:r>
          </w:p>
          <w:p w14:paraId="468E49BF" w14:textId="4014C4AF" w:rsidR="45DE8AFA" w:rsidRPr="00FE08AA" w:rsidRDefault="45DE8AFA" w:rsidP="45DE8AFA">
            <w:pPr>
              <w:spacing w:after="160" w:line="259" w:lineRule="auto"/>
              <w:jc w:val="left"/>
              <w:rPr>
                <w:rFonts w:ascii="Arial" w:eastAsia="Arial" w:hAnsi="Arial" w:cs="Arial"/>
                <w:sz w:val="20"/>
                <w:szCs w:val="20"/>
              </w:rPr>
            </w:pPr>
          </w:p>
          <w:p w14:paraId="1599CE1C" w14:textId="3EDFF86C" w:rsidR="430D1AA8" w:rsidRPr="00FE08AA" w:rsidRDefault="430D1AA8" w:rsidP="430D1AA8">
            <w:pPr>
              <w:spacing w:after="160" w:line="259" w:lineRule="auto"/>
              <w:jc w:val="left"/>
              <w:rPr>
                <w:rFonts w:ascii="Arial" w:eastAsia="Arial" w:hAnsi="Arial" w:cs="Arial"/>
                <w:sz w:val="20"/>
                <w:szCs w:val="20"/>
              </w:rPr>
            </w:pPr>
          </w:p>
        </w:tc>
      </w:tr>
      <w:tr w:rsidR="430D1AA8" w:rsidRPr="00FE08AA" w14:paraId="17661B03" w14:textId="77777777" w:rsidTr="45DE8AFA">
        <w:trPr>
          <w:trHeight w:val="30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9D22A4" w14:textId="5A286FAE"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18F0CF" w14:textId="6B9D6BF3"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D701DF" w14:textId="0A2B6479"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175" w:type="dxa"/>
            <w:tcBorders>
              <w:top w:val="single" w:sz="6" w:space="0" w:color="000000" w:themeColor="text1"/>
              <w:left w:val="single" w:sz="6" w:space="0" w:color="000000" w:themeColor="text1"/>
              <w:bottom w:val="single" w:sz="6" w:space="0" w:color="000000" w:themeColor="text1"/>
              <w:right w:val="single" w:sz="6" w:space="0" w:color="auto"/>
            </w:tcBorders>
          </w:tcPr>
          <w:p w14:paraId="429D2D50" w14:textId="55D81FEE"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780" w:type="dxa"/>
            <w:tcBorders>
              <w:top w:val="single" w:sz="6" w:space="0" w:color="auto"/>
              <w:bottom w:val="single" w:sz="6" w:space="0" w:color="auto"/>
              <w:right w:val="single" w:sz="6" w:space="0" w:color="auto"/>
            </w:tcBorders>
          </w:tcPr>
          <w:p w14:paraId="55D5F7CF" w14:textId="59B5D427" w:rsidR="430D1AA8" w:rsidRPr="00FE08AA" w:rsidRDefault="430D1AA8" w:rsidP="430D1AA8">
            <w:pPr>
              <w:spacing w:after="160" w:line="259" w:lineRule="auto"/>
              <w:jc w:val="left"/>
              <w:rPr>
                <w:rFonts w:ascii="Arial" w:eastAsia="Arial" w:hAnsi="Arial" w:cs="Arial"/>
                <w:sz w:val="22"/>
                <w:szCs w:val="22"/>
              </w:rPr>
            </w:pPr>
          </w:p>
        </w:tc>
      </w:tr>
      <w:tr w:rsidR="430D1AA8" w:rsidRPr="00FE08AA" w14:paraId="1F942062" w14:textId="77777777" w:rsidTr="45DE8AFA">
        <w:trPr>
          <w:trHeight w:val="30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C5ACF" w14:textId="1F65940F"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F6DBF8" w14:textId="61ED90DE"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18B9C" w14:textId="3C15A2E5"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175" w:type="dxa"/>
            <w:tcBorders>
              <w:top w:val="single" w:sz="6" w:space="0" w:color="000000" w:themeColor="text1"/>
              <w:left w:val="single" w:sz="6" w:space="0" w:color="000000" w:themeColor="text1"/>
              <w:bottom w:val="single" w:sz="6" w:space="0" w:color="000000" w:themeColor="text1"/>
              <w:right w:val="single" w:sz="6" w:space="0" w:color="auto"/>
            </w:tcBorders>
          </w:tcPr>
          <w:p w14:paraId="2FE6BD2C" w14:textId="21805345"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780" w:type="dxa"/>
            <w:tcBorders>
              <w:top w:val="single" w:sz="6" w:space="0" w:color="auto"/>
              <w:bottom w:val="single" w:sz="6" w:space="0" w:color="auto"/>
              <w:right w:val="single" w:sz="6" w:space="0" w:color="auto"/>
            </w:tcBorders>
          </w:tcPr>
          <w:p w14:paraId="33A1ED4A" w14:textId="4423FBDC" w:rsidR="430D1AA8" w:rsidRPr="00FE08AA" w:rsidRDefault="430D1AA8" w:rsidP="430D1AA8">
            <w:pPr>
              <w:spacing w:after="160" w:line="259" w:lineRule="auto"/>
              <w:jc w:val="left"/>
              <w:rPr>
                <w:rFonts w:ascii="Arial" w:eastAsia="Arial" w:hAnsi="Arial" w:cs="Arial"/>
                <w:sz w:val="22"/>
                <w:szCs w:val="22"/>
              </w:rPr>
            </w:pPr>
          </w:p>
        </w:tc>
      </w:tr>
      <w:tr w:rsidR="430D1AA8" w:rsidRPr="00FE08AA" w14:paraId="73BF2FF6" w14:textId="77777777" w:rsidTr="45DE8AFA">
        <w:trPr>
          <w:trHeight w:val="30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0ECA81" w14:textId="78ED0927"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963C78" w14:textId="58254123"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E23AC" w14:textId="4537051D"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175" w:type="dxa"/>
            <w:tcBorders>
              <w:top w:val="single" w:sz="6" w:space="0" w:color="000000" w:themeColor="text1"/>
              <w:left w:val="single" w:sz="6" w:space="0" w:color="000000" w:themeColor="text1"/>
              <w:bottom w:val="single" w:sz="6" w:space="0" w:color="000000" w:themeColor="text1"/>
              <w:right w:val="single" w:sz="6" w:space="0" w:color="auto"/>
            </w:tcBorders>
          </w:tcPr>
          <w:p w14:paraId="7968378E" w14:textId="1CFE87DC"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780" w:type="dxa"/>
            <w:tcBorders>
              <w:top w:val="single" w:sz="6" w:space="0" w:color="auto"/>
              <w:bottom w:val="single" w:sz="6" w:space="0" w:color="auto"/>
              <w:right w:val="single" w:sz="6" w:space="0" w:color="auto"/>
            </w:tcBorders>
          </w:tcPr>
          <w:p w14:paraId="1E40048B" w14:textId="58C01EF8" w:rsidR="430D1AA8" w:rsidRPr="00FE08AA" w:rsidRDefault="430D1AA8" w:rsidP="430D1AA8">
            <w:pPr>
              <w:spacing w:after="160" w:line="259" w:lineRule="auto"/>
              <w:jc w:val="left"/>
              <w:rPr>
                <w:rFonts w:ascii="Arial" w:eastAsia="Arial" w:hAnsi="Arial" w:cs="Arial"/>
                <w:sz w:val="22"/>
                <w:szCs w:val="22"/>
              </w:rPr>
            </w:pPr>
          </w:p>
        </w:tc>
      </w:tr>
      <w:tr w:rsidR="430D1AA8" w:rsidRPr="00FE08AA" w14:paraId="2125399A" w14:textId="77777777" w:rsidTr="45DE8AFA">
        <w:trPr>
          <w:trHeight w:val="30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7F9FF" w14:textId="46C02E67"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D5263" w14:textId="21FCD265"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FC1B54" w14:textId="7D899DF1"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2175" w:type="dxa"/>
            <w:tcBorders>
              <w:top w:val="single" w:sz="6" w:space="0" w:color="000000" w:themeColor="text1"/>
              <w:left w:val="single" w:sz="6" w:space="0" w:color="000000" w:themeColor="text1"/>
              <w:bottom w:val="single" w:sz="6" w:space="0" w:color="000000" w:themeColor="text1"/>
              <w:right w:val="single" w:sz="6" w:space="0" w:color="auto"/>
            </w:tcBorders>
          </w:tcPr>
          <w:p w14:paraId="6EC68D99" w14:textId="7C6D39C1" w:rsidR="430D1AA8" w:rsidRPr="00FE08AA" w:rsidRDefault="430D1AA8" w:rsidP="430D1AA8">
            <w:pPr>
              <w:keepNext/>
              <w:keepLines/>
              <w:tabs>
                <w:tab w:val="left" w:pos="8505"/>
              </w:tabs>
              <w:spacing w:after="119" w:line="240" w:lineRule="auto"/>
              <w:ind w:right="567"/>
              <w:rPr>
                <w:rFonts w:ascii="Arial" w:eastAsia="Arial" w:hAnsi="Arial" w:cs="Arial"/>
                <w:sz w:val="22"/>
                <w:szCs w:val="22"/>
              </w:rPr>
            </w:pPr>
          </w:p>
        </w:tc>
        <w:tc>
          <w:tcPr>
            <w:tcW w:w="1780" w:type="dxa"/>
            <w:tcBorders>
              <w:top w:val="single" w:sz="6" w:space="0" w:color="auto"/>
              <w:bottom w:val="single" w:sz="6" w:space="0" w:color="auto"/>
              <w:right w:val="single" w:sz="6" w:space="0" w:color="auto"/>
            </w:tcBorders>
          </w:tcPr>
          <w:p w14:paraId="358D29AC" w14:textId="4B007B59" w:rsidR="430D1AA8" w:rsidRPr="00FE08AA" w:rsidRDefault="430D1AA8" w:rsidP="430D1AA8">
            <w:pPr>
              <w:spacing w:after="160" w:line="259" w:lineRule="auto"/>
              <w:jc w:val="left"/>
              <w:rPr>
                <w:rFonts w:ascii="Arial" w:eastAsia="Arial" w:hAnsi="Arial" w:cs="Arial"/>
                <w:sz w:val="22"/>
                <w:szCs w:val="22"/>
              </w:rPr>
            </w:pPr>
          </w:p>
        </w:tc>
      </w:tr>
    </w:tbl>
    <w:p w14:paraId="69B4B582" w14:textId="5F179477"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21594C12" w14:textId="671982A8"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041B7204" w14:textId="15FC4F40" w:rsidR="001B37E9" w:rsidRPr="00FE08AA" w:rsidRDefault="3AB88F50" w:rsidP="430D1AA8">
      <w:pPr>
        <w:tabs>
          <w:tab w:val="left" w:pos="8505"/>
        </w:tabs>
        <w:spacing w:line="240" w:lineRule="auto"/>
        <w:ind w:right="567"/>
        <w:rPr>
          <w:rFonts w:ascii="Arial" w:eastAsia="Arial" w:hAnsi="Arial" w:cs="Arial"/>
          <w:color w:val="000000" w:themeColor="text1"/>
          <w:sz w:val="22"/>
          <w:szCs w:val="22"/>
        </w:rPr>
      </w:pPr>
      <w:r w:rsidRPr="00FE08AA">
        <w:rPr>
          <w:rFonts w:ascii="Arial" w:eastAsia="Arial" w:hAnsi="Arial" w:cs="Arial"/>
          <w:color w:val="000000" w:themeColor="text1"/>
          <w:sz w:val="22"/>
          <w:szCs w:val="22"/>
        </w:rPr>
        <w:t>Kinnitan, et:</w:t>
      </w:r>
    </w:p>
    <w:p w14:paraId="7AE9CC40" w14:textId="3A754C68" w:rsidR="001B37E9" w:rsidRPr="00FE08AA" w:rsidRDefault="3AB88F50" w:rsidP="430D1AA8">
      <w:pPr>
        <w:pStyle w:val="Loendilik"/>
        <w:numPr>
          <w:ilvl w:val="0"/>
          <w:numId w:val="4"/>
        </w:numPr>
        <w:tabs>
          <w:tab w:val="left" w:pos="8505"/>
        </w:tabs>
        <w:spacing w:line="240" w:lineRule="auto"/>
        <w:ind w:right="567"/>
        <w:rPr>
          <w:rFonts w:ascii="Arial" w:eastAsia="Arial" w:hAnsi="Arial" w:cs="Arial"/>
          <w:color w:val="000000" w:themeColor="text1"/>
          <w:sz w:val="22"/>
          <w:szCs w:val="22"/>
        </w:rPr>
      </w:pPr>
      <w:r w:rsidRPr="00FE08AA">
        <w:rPr>
          <w:rFonts w:ascii="Arial" w:eastAsia="Arial" w:hAnsi="Arial" w:cs="Arial"/>
          <w:color w:val="000000" w:themeColor="text1"/>
          <w:sz w:val="22"/>
          <w:szCs w:val="22"/>
        </w:rPr>
        <w:t>osalen reaalselt lepingu täitmisel;</w:t>
      </w:r>
    </w:p>
    <w:p w14:paraId="5D7BFFCB" w14:textId="3B539133" w:rsidR="001B37E9" w:rsidRPr="00FE08AA" w:rsidRDefault="3AB88F50" w:rsidP="45DE8AFA">
      <w:pPr>
        <w:pStyle w:val="Loendilik"/>
        <w:numPr>
          <w:ilvl w:val="0"/>
          <w:numId w:val="4"/>
        </w:numPr>
        <w:tabs>
          <w:tab w:val="left" w:pos="8505"/>
        </w:tabs>
        <w:spacing w:line="240" w:lineRule="auto"/>
        <w:ind w:right="567"/>
        <w:rPr>
          <w:rFonts w:ascii="Arial" w:eastAsia="Arial" w:hAnsi="Arial" w:cs="Arial"/>
          <w:color w:val="000000" w:themeColor="text1"/>
          <w:sz w:val="22"/>
          <w:szCs w:val="22"/>
        </w:rPr>
      </w:pPr>
      <w:r w:rsidRPr="00FE08AA">
        <w:rPr>
          <w:rFonts w:ascii="Arial" w:eastAsia="Arial" w:hAnsi="Arial" w:cs="Arial"/>
          <w:color w:val="000000" w:themeColor="text1"/>
          <w:sz w:val="22"/>
          <w:szCs w:val="22"/>
        </w:rPr>
        <w:t>oskan kesktasemel (vähemalt B2) eesti ja inglise keelt, sh tean sotsiaalmeedia valdkonna terminoloogiat mõlemas keeles.</w:t>
      </w:r>
    </w:p>
    <w:p w14:paraId="49FC9517" w14:textId="733695D1"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0B23E29A" w14:textId="1A6F7337"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1D3CD840" w14:textId="565EB7C7" w:rsidR="001B37E9" w:rsidRPr="00FE08AA" w:rsidRDefault="001B37E9" w:rsidP="430D1AA8">
      <w:pPr>
        <w:tabs>
          <w:tab w:val="left" w:pos="8505"/>
        </w:tabs>
        <w:spacing w:line="240" w:lineRule="auto"/>
        <w:ind w:right="567"/>
        <w:rPr>
          <w:rFonts w:ascii="Arial" w:eastAsia="Arial" w:hAnsi="Arial" w:cs="Arial"/>
          <w:color w:val="000000" w:themeColor="text1"/>
          <w:sz w:val="22"/>
          <w:szCs w:val="22"/>
        </w:rPr>
      </w:pPr>
    </w:p>
    <w:p w14:paraId="794B315B" w14:textId="32A49B9E" w:rsidR="001B37E9" w:rsidRPr="00FE08AA" w:rsidRDefault="3AB88F50" w:rsidP="430D1AA8">
      <w:pPr>
        <w:tabs>
          <w:tab w:val="left" w:pos="8505"/>
        </w:tabs>
        <w:spacing w:line="240" w:lineRule="auto"/>
        <w:ind w:right="567"/>
        <w:rPr>
          <w:rFonts w:ascii="Arial" w:eastAsia="Arial" w:hAnsi="Arial" w:cs="Arial"/>
          <w:color w:val="111111"/>
          <w:sz w:val="22"/>
          <w:szCs w:val="22"/>
        </w:rPr>
      </w:pPr>
      <w:r w:rsidRPr="00FE08AA">
        <w:rPr>
          <w:rFonts w:ascii="Arial" w:eastAsia="Arial" w:hAnsi="Arial" w:cs="Arial"/>
          <w:color w:val="111111"/>
          <w:sz w:val="22"/>
          <w:szCs w:val="22"/>
        </w:rPr>
        <w:t>(allkirjastatud digitaalselt)</w:t>
      </w:r>
    </w:p>
    <w:p w14:paraId="0DD83C6C" w14:textId="0FC59DE8" w:rsidR="001B37E9" w:rsidRPr="00FE08AA" w:rsidRDefault="3AB88F50" w:rsidP="430D1AA8">
      <w:pPr>
        <w:pStyle w:val="Normaallaadveeb"/>
        <w:shd w:val="clear" w:color="auto" w:fill="FFFFFF" w:themeFill="background1"/>
        <w:spacing w:before="180" w:beforeAutospacing="0" w:afterAutospacing="0" w:line="240" w:lineRule="auto"/>
        <w:rPr>
          <w:rFonts w:ascii="Arial" w:eastAsia="Arial" w:hAnsi="Arial" w:cs="Arial"/>
          <w:color w:val="111111"/>
          <w:sz w:val="22"/>
          <w:szCs w:val="22"/>
        </w:rPr>
      </w:pPr>
      <w:r w:rsidRPr="00FE08AA">
        <w:rPr>
          <w:rFonts w:ascii="Arial" w:eastAsia="Arial" w:hAnsi="Arial" w:cs="Arial"/>
          <w:color w:val="111111"/>
          <w:sz w:val="22"/>
          <w:szCs w:val="22"/>
        </w:rPr>
        <w:t>_______________________ (nimi)</w:t>
      </w:r>
    </w:p>
    <w:p w14:paraId="7FFF27F8" w14:textId="529D6DEA" w:rsidR="001B37E9" w:rsidRPr="00FE08AA" w:rsidRDefault="3AB88F50" w:rsidP="430D1AA8">
      <w:pPr>
        <w:pStyle w:val="Normaallaadveeb"/>
        <w:shd w:val="clear" w:color="auto" w:fill="FFFFFF" w:themeFill="background1"/>
        <w:spacing w:before="180" w:beforeAutospacing="0" w:afterAutospacing="0" w:line="240" w:lineRule="auto"/>
        <w:rPr>
          <w:rFonts w:ascii="Arial" w:eastAsia="Arial" w:hAnsi="Arial" w:cs="Arial"/>
          <w:color w:val="111111"/>
          <w:sz w:val="22"/>
          <w:szCs w:val="22"/>
        </w:rPr>
      </w:pPr>
      <w:r w:rsidRPr="00FE08AA">
        <w:rPr>
          <w:rFonts w:ascii="Arial" w:eastAsia="Arial" w:hAnsi="Arial" w:cs="Arial"/>
          <w:color w:val="111111"/>
          <w:sz w:val="22"/>
          <w:szCs w:val="22"/>
        </w:rPr>
        <w:t>_______________________ (ametinimetus)</w:t>
      </w:r>
    </w:p>
    <w:p w14:paraId="4BB3254D" w14:textId="192795AE" w:rsidR="001B37E9" w:rsidRPr="00FE08AA" w:rsidRDefault="001B37E9">
      <w:pPr>
        <w:rPr>
          <w:rFonts w:ascii="Arial" w:hAnsi="Arial" w:cs="Arial"/>
        </w:rPr>
      </w:pPr>
      <w:r w:rsidRPr="00FE08AA">
        <w:rPr>
          <w:rFonts w:ascii="Arial" w:hAnsi="Arial" w:cs="Arial"/>
        </w:rPr>
        <w:br w:type="page"/>
      </w:r>
    </w:p>
    <w:p w14:paraId="3C8CFD40" w14:textId="6C44D555" w:rsidR="001B37E9" w:rsidRPr="00FE08AA" w:rsidRDefault="00DF2B04" w:rsidP="430D1AA8">
      <w:pPr>
        <w:spacing w:line="240" w:lineRule="auto"/>
        <w:jc w:val="right"/>
        <w:rPr>
          <w:rFonts w:ascii="Arial" w:eastAsia="Arial" w:hAnsi="Arial" w:cs="Arial"/>
          <w:color w:val="000000" w:themeColor="text1"/>
          <w:sz w:val="22"/>
          <w:szCs w:val="22"/>
        </w:rPr>
      </w:pPr>
      <w:r>
        <w:rPr>
          <w:rStyle w:val="normaltextrun"/>
          <w:rFonts w:ascii="Arial" w:eastAsia="Arial" w:hAnsi="Arial" w:cs="Arial"/>
          <w:color w:val="000000" w:themeColor="text1"/>
          <w:sz w:val="22"/>
          <w:szCs w:val="22"/>
        </w:rPr>
        <w:lastRenderedPageBreak/>
        <w:t>Lihthanke</w:t>
      </w:r>
      <w:r w:rsidR="3AFB339A" w:rsidRPr="00FE08AA">
        <w:rPr>
          <w:rStyle w:val="normaltextrun"/>
          <w:rFonts w:ascii="Arial" w:eastAsia="Arial" w:hAnsi="Arial" w:cs="Arial"/>
          <w:color w:val="000000" w:themeColor="text1"/>
          <w:sz w:val="22"/>
          <w:szCs w:val="22"/>
        </w:rPr>
        <w:t xml:space="preserve"> kutse lisa 3 </w:t>
      </w:r>
    </w:p>
    <w:p w14:paraId="1A0F9324" w14:textId="15CA25E6" w:rsidR="001B37E9" w:rsidRPr="00FE08AA" w:rsidRDefault="3AFB339A" w:rsidP="430D1AA8">
      <w:pPr>
        <w:spacing w:line="240" w:lineRule="auto"/>
        <w:jc w:val="right"/>
        <w:rPr>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„Metoodika hindamise kirjeldus“</w:t>
      </w:r>
    </w:p>
    <w:p w14:paraId="531D011E" w14:textId="663118EA" w:rsidR="001B37E9" w:rsidRPr="00FE08AA" w:rsidRDefault="001B37E9" w:rsidP="430D1AA8">
      <w:pPr>
        <w:jc w:val="right"/>
        <w:rPr>
          <w:rFonts w:ascii="Arial" w:eastAsia="Arial" w:hAnsi="Arial" w:cs="Arial"/>
          <w:color w:val="000000" w:themeColor="text1"/>
        </w:rPr>
      </w:pPr>
    </w:p>
    <w:p w14:paraId="00C22B9F" w14:textId="6A4E4EDA" w:rsidR="001B37E9" w:rsidRPr="00FE08AA" w:rsidRDefault="009B5D20" w:rsidP="00521DA3">
      <w:pPr>
        <w:jc w:val="left"/>
        <w:rPr>
          <w:rFonts w:ascii="Arial" w:eastAsia="Arial" w:hAnsi="Arial" w:cs="Arial"/>
          <w:color w:val="000000" w:themeColor="text1"/>
          <w:sz w:val="22"/>
          <w:szCs w:val="22"/>
        </w:rPr>
      </w:pPr>
      <w:r>
        <w:rPr>
          <w:rStyle w:val="normaltextrun"/>
          <w:rFonts w:ascii="Arial" w:eastAsia="Arial" w:hAnsi="Arial" w:cs="Arial"/>
          <w:b/>
          <w:bCs/>
          <w:color w:val="000000" w:themeColor="text1"/>
          <w:sz w:val="22"/>
          <w:szCs w:val="22"/>
        </w:rPr>
        <w:t>Lihthanke</w:t>
      </w:r>
      <w:r w:rsidR="00521DA3">
        <w:rPr>
          <w:rStyle w:val="normaltextrun"/>
          <w:rFonts w:ascii="Arial" w:eastAsia="Arial" w:hAnsi="Arial" w:cs="Arial"/>
          <w:b/>
          <w:bCs/>
          <w:color w:val="000000" w:themeColor="text1"/>
          <w:sz w:val="22"/>
          <w:szCs w:val="22"/>
        </w:rPr>
        <w:t xml:space="preserve"> </w:t>
      </w:r>
      <w:r w:rsidR="00521DA3" w:rsidRPr="00521DA3">
        <w:rPr>
          <w:rStyle w:val="normaltextrun"/>
          <w:rFonts w:ascii="Arial" w:eastAsia="Arial" w:hAnsi="Arial" w:cs="Arial"/>
          <w:b/>
          <w:bCs/>
          <w:color w:val="000000" w:themeColor="text1"/>
          <w:sz w:val="22"/>
          <w:szCs w:val="22"/>
        </w:rPr>
        <w:t xml:space="preserve">„Kultuuriministeeriumi sotsiaalmeedia audit ja </w:t>
      </w:r>
      <w:r w:rsidR="00DF2B04" w:rsidRPr="00DF2B04">
        <w:rPr>
          <w:rFonts w:ascii="Arial" w:hAnsi="Arial" w:cs="Arial"/>
          <w:b/>
          <w:bCs/>
          <w:sz w:val="22"/>
          <w:szCs w:val="22"/>
        </w:rPr>
        <w:t>sotsiaalmeedia strateegia</w:t>
      </w:r>
      <w:r w:rsidR="00521DA3" w:rsidRPr="00521DA3">
        <w:rPr>
          <w:rStyle w:val="normaltextrun"/>
          <w:rFonts w:ascii="Arial" w:eastAsia="Arial" w:hAnsi="Arial" w:cs="Arial"/>
          <w:b/>
          <w:bCs/>
          <w:color w:val="000000" w:themeColor="text1"/>
          <w:sz w:val="22"/>
          <w:szCs w:val="22"/>
        </w:rPr>
        <w:t xml:space="preserve"> koostamine arvestades mh teiste avaliku sektori asutuste parimat praktikat</w:t>
      </w:r>
      <w:r w:rsidR="3AFB339A" w:rsidRPr="00FE08AA">
        <w:rPr>
          <w:rStyle w:val="normaltextrun"/>
          <w:rFonts w:ascii="Arial" w:eastAsia="Arial" w:hAnsi="Arial" w:cs="Arial"/>
          <w:b/>
          <w:bCs/>
          <w:color w:val="000000" w:themeColor="text1"/>
          <w:sz w:val="22"/>
          <w:szCs w:val="22"/>
        </w:rPr>
        <w:t>“ pakkumise metoodika hindamise kirjeldus</w:t>
      </w:r>
      <w:r w:rsidR="001B37E9" w:rsidRPr="00FE08AA">
        <w:rPr>
          <w:rFonts w:ascii="Arial" w:hAnsi="Arial" w:cs="Arial"/>
        </w:rPr>
        <w:br/>
      </w:r>
      <w:r w:rsidR="001B37E9" w:rsidRPr="00FE08AA">
        <w:rPr>
          <w:rFonts w:ascii="Arial" w:hAnsi="Arial" w:cs="Arial"/>
        </w:rPr>
        <w:br/>
      </w:r>
      <w:r w:rsidR="3AFB339A" w:rsidRPr="00FE08AA">
        <w:rPr>
          <w:rStyle w:val="normaltextrun"/>
          <w:rFonts w:ascii="Arial" w:eastAsia="Arial" w:hAnsi="Arial" w:cs="Arial"/>
          <w:color w:val="000000" w:themeColor="text1"/>
          <w:sz w:val="22"/>
          <w:szCs w:val="22"/>
        </w:rPr>
        <w:t xml:space="preserve">Pakkuja peab esitama auditi ja strateegia metoodika kirjelduse, mis on põhjalik ja mis suudab tõendada, et koostatav audit ning strateegia edendavad kõiki </w:t>
      </w:r>
      <w:r w:rsidR="00521DA3">
        <w:rPr>
          <w:rStyle w:val="normaltextrun"/>
          <w:rFonts w:ascii="Arial" w:eastAsia="Arial" w:hAnsi="Arial" w:cs="Arial"/>
          <w:color w:val="000000" w:themeColor="text1"/>
          <w:sz w:val="22"/>
          <w:szCs w:val="22"/>
        </w:rPr>
        <w:t>Kultuuriministeeriumi</w:t>
      </w:r>
      <w:r w:rsidR="3AFB339A" w:rsidRPr="00FE08AA">
        <w:rPr>
          <w:rStyle w:val="normaltextrun"/>
          <w:rFonts w:ascii="Arial" w:eastAsia="Arial" w:hAnsi="Arial" w:cs="Arial"/>
          <w:color w:val="000000" w:themeColor="text1"/>
          <w:sz w:val="22"/>
          <w:szCs w:val="22"/>
        </w:rPr>
        <w:t xml:space="preserve"> sotsiaalmeedia kontosid – Facebook, Instagram</w:t>
      </w:r>
      <w:r w:rsidR="00521DA3">
        <w:rPr>
          <w:rStyle w:val="normaltextrun"/>
          <w:rFonts w:ascii="Arial" w:eastAsia="Arial" w:hAnsi="Arial" w:cs="Arial"/>
          <w:color w:val="000000" w:themeColor="text1"/>
          <w:sz w:val="22"/>
          <w:szCs w:val="22"/>
        </w:rPr>
        <w:t>,</w:t>
      </w:r>
      <w:r w:rsidR="3AFB339A" w:rsidRPr="00FE08AA">
        <w:rPr>
          <w:rStyle w:val="normaltextrun"/>
          <w:rFonts w:ascii="Arial" w:eastAsia="Arial" w:hAnsi="Arial" w:cs="Arial"/>
          <w:color w:val="000000" w:themeColor="text1"/>
          <w:sz w:val="22"/>
          <w:szCs w:val="22"/>
        </w:rPr>
        <w:t xml:space="preserve"> LinkedIn. Metoodika kirjelduses on vaja:</w:t>
      </w:r>
    </w:p>
    <w:p w14:paraId="33922765" w14:textId="5F92D7D0" w:rsidR="001B37E9" w:rsidRPr="00FE08AA" w:rsidRDefault="3AFB339A" w:rsidP="430D1AA8">
      <w:pPr>
        <w:pStyle w:val="Loendilik"/>
        <w:numPr>
          <w:ilvl w:val="0"/>
          <w:numId w:val="3"/>
        </w:numPr>
        <w:rPr>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Tuua esile eeldatav ajakava ja võimalik lõpptähtaeg auditi ja strateegia valmimisele</w:t>
      </w:r>
      <w:r w:rsidR="00DF2B04">
        <w:rPr>
          <w:rStyle w:val="normaltextrun"/>
          <w:rFonts w:ascii="Arial" w:eastAsia="Arial" w:hAnsi="Arial" w:cs="Arial"/>
          <w:color w:val="000000" w:themeColor="text1"/>
          <w:sz w:val="22"/>
          <w:szCs w:val="22"/>
        </w:rPr>
        <w:t xml:space="preserve">, mis ei ole hiljem kui </w:t>
      </w:r>
      <w:r w:rsidR="00DF2B04" w:rsidRPr="00C25A56">
        <w:rPr>
          <w:rStyle w:val="normaltextrun"/>
          <w:rFonts w:ascii="Arial" w:eastAsia="Arial" w:hAnsi="Arial" w:cs="Arial"/>
          <w:sz w:val="22"/>
          <w:szCs w:val="22"/>
        </w:rPr>
        <w:t>29.12.2025</w:t>
      </w:r>
      <w:r w:rsidRPr="00C25A56">
        <w:rPr>
          <w:rStyle w:val="normaltextrun"/>
          <w:rFonts w:ascii="Arial" w:eastAsia="Arial" w:hAnsi="Arial" w:cs="Arial"/>
          <w:sz w:val="22"/>
          <w:szCs w:val="22"/>
        </w:rPr>
        <w:t>.</w:t>
      </w:r>
    </w:p>
    <w:p w14:paraId="39B9804F" w14:textId="4976FF6E" w:rsidR="001B37E9" w:rsidRPr="00FE08AA" w:rsidRDefault="3AFB339A" w:rsidP="430D1AA8">
      <w:pPr>
        <w:pStyle w:val="Loendilik"/>
        <w:numPr>
          <w:ilvl w:val="0"/>
          <w:numId w:val="3"/>
        </w:numPr>
        <w:rPr>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Kirjeldada, kuidas pakkuja:</w:t>
      </w:r>
    </w:p>
    <w:p w14:paraId="691201E0" w14:textId="77777777" w:rsidR="009B5D20" w:rsidRDefault="3AFB339A" w:rsidP="009B5D20">
      <w:pPr>
        <w:pStyle w:val="Loendilik"/>
        <w:numPr>
          <w:ilvl w:val="1"/>
          <w:numId w:val="3"/>
        </w:numPr>
        <w:rPr>
          <w:rStyle w:val="normaltextrun"/>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 xml:space="preserve"> koostaks auditi </w:t>
      </w:r>
      <w:r w:rsidR="00521DA3">
        <w:rPr>
          <w:rStyle w:val="normaltextrun"/>
          <w:rFonts w:ascii="Arial" w:eastAsia="Arial" w:hAnsi="Arial" w:cs="Arial"/>
          <w:color w:val="000000" w:themeColor="text1"/>
          <w:sz w:val="22"/>
          <w:szCs w:val="22"/>
        </w:rPr>
        <w:t>Kultuuriministeeriumi</w:t>
      </w:r>
      <w:r w:rsidRPr="00FE08AA">
        <w:rPr>
          <w:rStyle w:val="normaltextrun"/>
          <w:rFonts w:ascii="Arial" w:eastAsia="Arial" w:hAnsi="Arial" w:cs="Arial"/>
          <w:color w:val="000000" w:themeColor="text1"/>
          <w:sz w:val="22"/>
          <w:szCs w:val="22"/>
        </w:rPr>
        <w:t xml:space="preserve"> sotsiaalmeedia kontode kontekstis ja millele peamiselt fookust suunaks oma auditi läbi viimisel.</w:t>
      </w:r>
    </w:p>
    <w:p w14:paraId="4F604CF5" w14:textId="5933EFB7" w:rsidR="00DF2B04" w:rsidRPr="009B5D20" w:rsidRDefault="3AFB339A" w:rsidP="009B5D20">
      <w:pPr>
        <w:pStyle w:val="Loendilik"/>
        <w:numPr>
          <w:ilvl w:val="1"/>
          <w:numId w:val="3"/>
        </w:numPr>
        <w:rPr>
          <w:rStyle w:val="normaltextrun"/>
          <w:rFonts w:ascii="Arial" w:eastAsia="Arial" w:hAnsi="Arial" w:cs="Arial"/>
          <w:color w:val="000000" w:themeColor="text1"/>
          <w:sz w:val="22"/>
          <w:szCs w:val="22"/>
        </w:rPr>
      </w:pPr>
      <w:r w:rsidRPr="009B5D20">
        <w:rPr>
          <w:rStyle w:val="normaltextrun"/>
          <w:rFonts w:ascii="Arial" w:eastAsia="Arial" w:hAnsi="Arial" w:cs="Arial"/>
          <w:color w:val="000000" w:themeColor="text1"/>
          <w:sz w:val="22"/>
          <w:szCs w:val="22"/>
        </w:rPr>
        <w:t xml:space="preserve">koostaks strateegia </w:t>
      </w:r>
      <w:r w:rsidR="00521DA3" w:rsidRPr="009B5D20">
        <w:rPr>
          <w:rStyle w:val="normaltextrun"/>
          <w:rFonts w:ascii="Arial" w:eastAsia="Arial" w:hAnsi="Arial" w:cs="Arial"/>
          <w:color w:val="000000" w:themeColor="text1"/>
          <w:sz w:val="22"/>
          <w:szCs w:val="22"/>
        </w:rPr>
        <w:t>Kultuuriministeeriumi</w:t>
      </w:r>
      <w:r w:rsidRPr="009B5D20">
        <w:rPr>
          <w:rStyle w:val="normaltextrun"/>
          <w:rFonts w:ascii="Arial" w:eastAsia="Arial" w:hAnsi="Arial" w:cs="Arial"/>
          <w:color w:val="000000" w:themeColor="text1"/>
          <w:sz w:val="22"/>
          <w:szCs w:val="22"/>
        </w:rPr>
        <w:t xml:space="preserve"> sotsiaalmeedia kontode kontekstis ja millele rõhku pööraks strateegia koostamisel. Sealhulgas tuleb pakkujal põhjendada, mille alusel ta valiks strateegiasse </w:t>
      </w:r>
      <w:r w:rsidR="00521DA3" w:rsidRPr="009B5D20">
        <w:rPr>
          <w:rStyle w:val="normaltextrun"/>
          <w:rFonts w:ascii="Arial" w:eastAsia="Arial" w:hAnsi="Arial" w:cs="Arial"/>
          <w:sz w:val="22"/>
          <w:szCs w:val="22"/>
        </w:rPr>
        <w:t>teised avaliku sektori kontod</w:t>
      </w:r>
      <w:r w:rsidRPr="009B5D20">
        <w:rPr>
          <w:rStyle w:val="normaltextrun"/>
          <w:rFonts w:ascii="Arial" w:eastAsia="Arial" w:hAnsi="Arial" w:cs="Arial"/>
          <w:sz w:val="22"/>
          <w:szCs w:val="22"/>
        </w:rPr>
        <w:t xml:space="preserve"> </w:t>
      </w:r>
      <w:r w:rsidRPr="009B5D20">
        <w:rPr>
          <w:rStyle w:val="normaltextrun"/>
          <w:rFonts w:ascii="Arial" w:eastAsia="Arial" w:hAnsi="Arial" w:cs="Arial"/>
          <w:color w:val="000000" w:themeColor="text1"/>
          <w:sz w:val="22"/>
          <w:szCs w:val="22"/>
        </w:rPr>
        <w:t>eeskujuks</w:t>
      </w:r>
      <w:r w:rsidR="009B5D20" w:rsidRPr="009B5D20">
        <w:rPr>
          <w:rStyle w:val="normaltextrun"/>
          <w:rFonts w:ascii="Arial" w:eastAsia="Arial" w:hAnsi="Arial" w:cs="Arial"/>
          <w:color w:val="000000" w:themeColor="text1"/>
          <w:sz w:val="22"/>
          <w:szCs w:val="22"/>
        </w:rPr>
        <w:t xml:space="preserve"> koos näidetega teiste </w:t>
      </w:r>
      <w:r w:rsidR="00DF2B04" w:rsidRPr="009B5D20">
        <w:rPr>
          <w:rStyle w:val="normaltextrun"/>
          <w:rFonts w:ascii="Arial" w:eastAsia="Arial" w:hAnsi="Arial" w:cs="Arial"/>
          <w:color w:val="000000" w:themeColor="text1"/>
          <w:sz w:val="22"/>
          <w:szCs w:val="22"/>
        </w:rPr>
        <w:t>kontode edukusest.</w:t>
      </w:r>
    </w:p>
    <w:p w14:paraId="0486F6EB" w14:textId="38801640" w:rsidR="001B37E9" w:rsidRPr="00FE08AA" w:rsidRDefault="3AFB339A" w:rsidP="430D1AA8">
      <w:pPr>
        <w:pStyle w:val="Loendilik"/>
        <w:numPr>
          <w:ilvl w:val="0"/>
          <w:numId w:val="3"/>
        </w:numPr>
        <w:rPr>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 xml:space="preserve">Auditi ja strateegia metoodika kirjelduse valdkonnad, mida hinnatakse: </w:t>
      </w:r>
    </w:p>
    <w:p w14:paraId="197095B4" w14:textId="354A97DD" w:rsidR="001B37E9" w:rsidRPr="00FE08AA" w:rsidRDefault="3AFB339A" w:rsidP="430D1AA8">
      <w:pPr>
        <w:pStyle w:val="Loendilik"/>
        <w:numPr>
          <w:ilvl w:val="1"/>
          <w:numId w:val="3"/>
        </w:numPr>
        <w:rPr>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 xml:space="preserve">Metoodika selgus ja loogilisus: Kui hästi on metoodika struktureeritud ja kas see on arusaadav ning loogiliselt üles ehitatud. Kas koostatavad etapid on selgelt põhjendatud ja seotud lõppeesmärkidega. </w:t>
      </w:r>
    </w:p>
    <w:p w14:paraId="52CA1FE5" w14:textId="06203834" w:rsidR="001B37E9" w:rsidRPr="00FE08AA" w:rsidRDefault="3AFB339A" w:rsidP="430D1AA8">
      <w:pPr>
        <w:pStyle w:val="Loendilik"/>
        <w:numPr>
          <w:ilvl w:val="1"/>
          <w:numId w:val="3"/>
        </w:numPr>
        <w:rPr>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 xml:space="preserve">Tulemuslikkuse mõõdikud ja eesmärgile vastavus: </w:t>
      </w:r>
      <w:r w:rsidR="00521DA3">
        <w:rPr>
          <w:rStyle w:val="normaltextrun"/>
          <w:rFonts w:ascii="Arial" w:eastAsia="Arial" w:hAnsi="Arial" w:cs="Arial"/>
          <w:color w:val="000000" w:themeColor="text1"/>
          <w:sz w:val="22"/>
          <w:szCs w:val="22"/>
        </w:rPr>
        <w:t>k</w:t>
      </w:r>
      <w:r w:rsidRPr="00FE08AA">
        <w:rPr>
          <w:rStyle w:val="normaltextrun"/>
          <w:rFonts w:ascii="Arial" w:eastAsia="Arial" w:hAnsi="Arial" w:cs="Arial"/>
          <w:color w:val="000000" w:themeColor="text1"/>
          <w:sz w:val="22"/>
          <w:szCs w:val="22"/>
        </w:rPr>
        <w:t xml:space="preserve">as metoodikas on välja toodud eesmärgid, mõõdikud ja meetodid, mille abil saab hiljem hinnata turundusstrateegia täideviimise edukust. Kas on selgelt defineeritud KPI-d, mis näitavad strateegia efektiivsust. </w:t>
      </w:r>
    </w:p>
    <w:p w14:paraId="2627A176" w14:textId="75F04235" w:rsidR="001B37E9" w:rsidRPr="00FE08AA" w:rsidRDefault="3AFB339A" w:rsidP="430D1AA8">
      <w:pPr>
        <w:pStyle w:val="Loendilik"/>
        <w:numPr>
          <w:ilvl w:val="1"/>
          <w:numId w:val="3"/>
        </w:numPr>
        <w:rPr>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 xml:space="preserve">Loovus ja praktilisus: Kuidas teenusepakkuja plaanib turundusstrateegia metoodikas olla loov ning originaalne ja säilitades sealjuures ka praktilisust. </w:t>
      </w:r>
    </w:p>
    <w:p w14:paraId="245E8DF1" w14:textId="0D2077B9" w:rsidR="001B37E9" w:rsidRPr="00FE08AA" w:rsidRDefault="3AFB339A" w:rsidP="430D1AA8">
      <w:pPr>
        <w:pStyle w:val="Loendilik"/>
        <w:numPr>
          <w:ilvl w:val="1"/>
          <w:numId w:val="3"/>
        </w:numPr>
        <w:rPr>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 xml:space="preserve">Sihtgrupi mõistmine: Kuidas on metoodika kirjelduses arvesse võetud sihtgruppide analüüsi ja nende käitumismustreid. Kas teenusepakkuja näitab, et ta mõistab, kellele turundusstrateegia on suunatud ja kuidas sihtgruppe kaasata. </w:t>
      </w:r>
    </w:p>
    <w:p w14:paraId="446BC2A2" w14:textId="477C05BD" w:rsidR="001B37E9" w:rsidRPr="00FE08AA" w:rsidRDefault="3AFB339A" w:rsidP="430D1AA8">
      <w:pPr>
        <w:pStyle w:val="Loendilik"/>
        <w:numPr>
          <w:ilvl w:val="1"/>
          <w:numId w:val="3"/>
        </w:numPr>
        <w:rPr>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 xml:space="preserve">Avaliku sektori eripärad: Kas metoodikas on arvesse võetud konkreetselt </w:t>
      </w:r>
      <w:r w:rsidR="00B227A9">
        <w:rPr>
          <w:rStyle w:val="normaltextrun"/>
          <w:rFonts w:ascii="Arial" w:eastAsia="Arial" w:hAnsi="Arial" w:cs="Arial"/>
          <w:color w:val="000000" w:themeColor="text1"/>
          <w:sz w:val="22"/>
          <w:szCs w:val="22"/>
        </w:rPr>
        <w:t>Kultuuriministeeriumi</w:t>
      </w:r>
      <w:r w:rsidRPr="00FE08AA">
        <w:rPr>
          <w:rStyle w:val="normaltextrun"/>
          <w:rFonts w:ascii="Arial" w:eastAsia="Arial" w:hAnsi="Arial" w:cs="Arial"/>
          <w:color w:val="000000" w:themeColor="text1"/>
          <w:sz w:val="22"/>
          <w:szCs w:val="22"/>
        </w:rPr>
        <w:t xml:space="preserve"> kui avaliku sektori eripärasid, sealhulgas seda, et tegemist on avaliku sektori kommunikatsiooni ning turundusega. Kui hästi mõistab teenusepakkuja avaliku sektori </w:t>
      </w:r>
      <w:r w:rsidR="004838F4">
        <w:rPr>
          <w:rStyle w:val="normaltextrun"/>
          <w:rFonts w:ascii="Arial" w:eastAsia="Arial" w:hAnsi="Arial" w:cs="Arial"/>
          <w:color w:val="000000" w:themeColor="text1"/>
          <w:sz w:val="22"/>
          <w:szCs w:val="22"/>
        </w:rPr>
        <w:t xml:space="preserve">sotsiaalmeedia </w:t>
      </w:r>
      <w:r w:rsidRPr="00FE08AA">
        <w:rPr>
          <w:rStyle w:val="normaltextrun"/>
          <w:rFonts w:ascii="Arial" w:eastAsia="Arial" w:hAnsi="Arial" w:cs="Arial"/>
          <w:color w:val="000000" w:themeColor="text1"/>
          <w:sz w:val="22"/>
          <w:szCs w:val="22"/>
        </w:rPr>
        <w:t>turundus</w:t>
      </w:r>
      <w:r w:rsidR="00B227A9">
        <w:rPr>
          <w:rStyle w:val="normaltextrun"/>
          <w:rFonts w:ascii="Arial" w:eastAsia="Arial" w:hAnsi="Arial" w:cs="Arial"/>
          <w:color w:val="000000" w:themeColor="text1"/>
          <w:sz w:val="22"/>
          <w:szCs w:val="22"/>
        </w:rPr>
        <w:t>likke</w:t>
      </w:r>
      <w:r w:rsidRPr="00FE08AA">
        <w:rPr>
          <w:rStyle w:val="normaltextrun"/>
          <w:rFonts w:ascii="Arial" w:eastAsia="Arial" w:hAnsi="Arial" w:cs="Arial"/>
          <w:color w:val="000000" w:themeColor="text1"/>
          <w:sz w:val="22"/>
          <w:szCs w:val="22"/>
        </w:rPr>
        <w:t xml:space="preserve"> võimalusi. </w:t>
      </w:r>
    </w:p>
    <w:p w14:paraId="6E11F96B" w14:textId="5FCF4298" w:rsidR="001B37E9" w:rsidRPr="00FE08AA" w:rsidRDefault="3AFB339A" w:rsidP="430D1AA8">
      <w:pPr>
        <w:pStyle w:val="Loendilik"/>
        <w:numPr>
          <w:ilvl w:val="1"/>
          <w:numId w:val="3"/>
        </w:numPr>
        <w:rPr>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Koostöö ja kaasamine: Kuidas teenusepakkuja plaanib protsessi käigus koostööd teha hankija meeskonnaga ning kuidas kliendi vajadused ja sisendid arvesse võetakse. Mis viisil oleks üles ehitatud efektiivne osapooltevaheline kommunikatsioon?</w:t>
      </w:r>
    </w:p>
    <w:p w14:paraId="485369E6" w14:textId="3F75686A" w:rsidR="001B37E9" w:rsidRPr="00FE08AA" w:rsidRDefault="3AFB339A" w:rsidP="45DE8AFA">
      <w:pPr>
        <w:pStyle w:val="Loendilik"/>
        <w:numPr>
          <w:ilvl w:val="1"/>
          <w:numId w:val="3"/>
        </w:numPr>
        <w:rPr>
          <w:rStyle w:val="normaltextrun"/>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 xml:space="preserve">Ajakava ja ressursside jaotus: Kas metoodikas on välja toodud piisavad ajaraamid ja ressursid igale etapile enda tehtavas tööd. </w:t>
      </w:r>
    </w:p>
    <w:p w14:paraId="36252C8B" w14:textId="77777777" w:rsidR="00FE08AA" w:rsidRPr="00FE08AA" w:rsidRDefault="00FE08AA" w:rsidP="00FE08AA">
      <w:pPr>
        <w:pStyle w:val="Loendilik"/>
        <w:ind w:left="1440"/>
        <w:rPr>
          <w:rFonts w:ascii="Arial" w:eastAsia="Arial" w:hAnsi="Arial" w:cs="Arial"/>
          <w:color w:val="000000" w:themeColor="text1"/>
          <w:sz w:val="22"/>
          <w:szCs w:val="22"/>
        </w:rPr>
      </w:pPr>
    </w:p>
    <w:p w14:paraId="598CE313" w14:textId="58919090" w:rsidR="001B37E9" w:rsidRPr="00FE08AA" w:rsidRDefault="3AFB339A" w:rsidP="430D1AA8">
      <w:pPr>
        <w:spacing w:after="160" w:line="278" w:lineRule="auto"/>
        <w:rPr>
          <w:rFonts w:ascii="Arial" w:eastAsia="Arial" w:hAnsi="Arial" w:cs="Arial"/>
          <w:color w:val="000000" w:themeColor="text1"/>
          <w:sz w:val="22"/>
          <w:szCs w:val="22"/>
        </w:rPr>
      </w:pPr>
      <w:r w:rsidRPr="00FE08AA">
        <w:rPr>
          <w:rFonts w:ascii="Arial" w:eastAsia="Arial" w:hAnsi="Arial" w:cs="Arial"/>
          <w:color w:val="000000" w:themeColor="text1"/>
          <w:sz w:val="22"/>
          <w:szCs w:val="22"/>
        </w:rPr>
        <w:t>Täpsem ülevaade metoodika kirjelduse hindamissüsteemist on saadaval lisa 4-s.</w:t>
      </w:r>
    </w:p>
    <w:p w14:paraId="5D6FFFE8" w14:textId="68CF2099" w:rsidR="001B37E9" w:rsidRPr="00FE08AA" w:rsidRDefault="001B37E9">
      <w:pPr>
        <w:rPr>
          <w:rFonts w:ascii="Arial" w:hAnsi="Arial" w:cs="Arial"/>
        </w:rPr>
      </w:pPr>
      <w:r w:rsidRPr="00FE08AA">
        <w:rPr>
          <w:rFonts w:ascii="Arial" w:hAnsi="Arial" w:cs="Arial"/>
        </w:rPr>
        <w:br w:type="page"/>
      </w:r>
    </w:p>
    <w:p w14:paraId="12C4E6D8" w14:textId="681B3F4C" w:rsidR="001B37E9" w:rsidRPr="00FE08AA" w:rsidRDefault="009B5D20" w:rsidP="430D1AA8">
      <w:pPr>
        <w:spacing w:line="240" w:lineRule="auto"/>
        <w:jc w:val="right"/>
        <w:rPr>
          <w:rFonts w:ascii="Arial" w:eastAsia="Arial" w:hAnsi="Arial" w:cs="Arial"/>
          <w:color w:val="000000" w:themeColor="text1"/>
          <w:sz w:val="22"/>
          <w:szCs w:val="22"/>
        </w:rPr>
      </w:pPr>
      <w:r>
        <w:rPr>
          <w:rStyle w:val="normaltextrun"/>
          <w:rFonts w:ascii="Arial" w:eastAsia="Arial" w:hAnsi="Arial" w:cs="Arial"/>
          <w:color w:val="000000" w:themeColor="text1"/>
          <w:sz w:val="22"/>
          <w:szCs w:val="22"/>
        </w:rPr>
        <w:lastRenderedPageBreak/>
        <w:t>Lihthanke</w:t>
      </w:r>
      <w:r w:rsidR="56661A02" w:rsidRPr="00FE08AA">
        <w:rPr>
          <w:rStyle w:val="normaltextrun"/>
          <w:rFonts w:ascii="Arial" w:eastAsia="Arial" w:hAnsi="Arial" w:cs="Arial"/>
          <w:color w:val="000000" w:themeColor="text1"/>
          <w:sz w:val="22"/>
          <w:szCs w:val="22"/>
        </w:rPr>
        <w:t xml:space="preserve"> kutse lisa 4</w:t>
      </w:r>
    </w:p>
    <w:p w14:paraId="7425C49F" w14:textId="5FB88DB8" w:rsidR="001B37E9" w:rsidRPr="00FE08AA" w:rsidRDefault="56661A02" w:rsidP="430D1AA8">
      <w:pPr>
        <w:spacing w:line="240" w:lineRule="auto"/>
        <w:jc w:val="right"/>
        <w:rPr>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„Hindamismetoodika“</w:t>
      </w:r>
    </w:p>
    <w:p w14:paraId="23436339" w14:textId="5B49D9C8" w:rsidR="001B37E9" w:rsidRPr="00FE08AA" w:rsidRDefault="001B37E9" w:rsidP="430D1AA8">
      <w:pPr>
        <w:jc w:val="right"/>
        <w:rPr>
          <w:rFonts w:ascii="Arial" w:eastAsia="Calibri" w:hAnsi="Arial" w:cs="Arial"/>
          <w:color w:val="000000" w:themeColor="text1"/>
          <w:sz w:val="22"/>
          <w:szCs w:val="22"/>
        </w:rPr>
      </w:pPr>
    </w:p>
    <w:p w14:paraId="2815A157" w14:textId="239772FD" w:rsidR="001B37E9" w:rsidRPr="00FE08AA" w:rsidRDefault="009B5D20" w:rsidP="00B227A9">
      <w:pPr>
        <w:jc w:val="left"/>
        <w:rPr>
          <w:rFonts w:ascii="Arial" w:eastAsia="Calibri" w:hAnsi="Arial" w:cs="Arial"/>
          <w:color w:val="000000" w:themeColor="text1"/>
          <w:sz w:val="22"/>
          <w:szCs w:val="22"/>
        </w:rPr>
      </w:pPr>
      <w:r>
        <w:rPr>
          <w:rStyle w:val="normaltextrun"/>
          <w:rFonts w:ascii="Arial" w:eastAsia="Arial" w:hAnsi="Arial" w:cs="Arial"/>
          <w:b/>
          <w:bCs/>
          <w:color w:val="000000" w:themeColor="text1"/>
          <w:sz w:val="22"/>
          <w:szCs w:val="22"/>
        </w:rPr>
        <w:t>Lihthank</w:t>
      </w:r>
      <w:r w:rsidR="56661A02" w:rsidRPr="00FE08AA">
        <w:rPr>
          <w:rStyle w:val="normaltextrun"/>
          <w:rFonts w:ascii="Arial" w:eastAsia="Arial" w:hAnsi="Arial" w:cs="Arial"/>
          <w:b/>
          <w:bCs/>
          <w:color w:val="000000" w:themeColor="text1"/>
          <w:sz w:val="22"/>
          <w:szCs w:val="22"/>
        </w:rPr>
        <w:t xml:space="preserve">e </w:t>
      </w:r>
      <w:r w:rsidR="00B227A9" w:rsidRPr="00521DA3">
        <w:rPr>
          <w:rStyle w:val="normaltextrun"/>
          <w:rFonts w:ascii="Arial" w:eastAsia="Arial" w:hAnsi="Arial" w:cs="Arial"/>
          <w:b/>
          <w:bCs/>
          <w:color w:val="000000" w:themeColor="text1"/>
          <w:sz w:val="22"/>
          <w:szCs w:val="22"/>
        </w:rPr>
        <w:t xml:space="preserve">„Kultuuriministeeriumi sotsiaalmeedia audit ja </w:t>
      </w:r>
      <w:r w:rsidRPr="00521DA3">
        <w:rPr>
          <w:rStyle w:val="normaltextrun"/>
          <w:rFonts w:ascii="Arial" w:eastAsia="Arial" w:hAnsi="Arial" w:cs="Arial"/>
          <w:b/>
          <w:bCs/>
          <w:color w:val="000000" w:themeColor="text1"/>
          <w:sz w:val="22"/>
          <w:szCs w:val="22"/>
        </w:rPr>
        <w:t>sotsiaalmeedia</w:t>
      </w:r>
      <w:r w:rsidRPr="00521DA3">
        <w:rPr>
          <w:rStyle w:val="normaltextrun"/>
          <w:rFonts w:ascii="Arial" w:eastAsia="Arial" w:hAnsi="Arial" w:cs="Arial"/>
          <w:b/>
          <w:bCs/>
          <w:color w:val="000000" w:themeColor="text1"/>
          <w:sz w:val="22"/>
          <w:szCs w:val="22"/>
        </w:rPr>
        <w:t xml:space="preserve"> </w:t>
      </w:r>
      <w:r>
        <w:rPr>
          <w:rStyle w:val="normaltextrun"/>
          <w:rFonts w:ascii="Arial" w:eastAsia="Arial" w:hAnsi="Arial" w:cs="Arial"/>
          <w:b/>
          <w:bCs/>
          <w:color w:val="000000" w:themeColor="text1"/>
          <w:sz w:val="22"/>
          <w:szCs w:val="22"/>
        </w:rPr>
        <w:t>s</w:t>
      </w:r>
      <w:r w:rsidR="00B227A9" w:rsidRPr="00521DA3">
        <w:rPr>
          <w:rStyle w:val="normaltextrun"/>
          <w:rFonts w:ascii="Arial" w:eastAsia="Arial" w:hAnsi="Arial" w:cs="Arial"/>
          <w:b/>
          <w:bCs/>
          <w:color w:val="000000" w:themeColor="text1"/>
          <w:sz w:val="22"/>
          <w:szCs w:val="22"/>
        </w:rPr>
        <w:t>trateegia koostamine arvestades mh teiste avaliku sektori asutuste parimat praktikat</w:t>
      </w:r>
      <w:r w:rsidR="00B227A9" w:rsidRPr="00FE08AA">
        <w:rPr>
          <w:rStyle w:val="normaltextrun"/>
          <w:rFonts w:ascii="Arial" w:eastAsia="Arial" w:hAnsi="Arial" w:cs="Arial"/>
          <w:b/>
          <w:bCs/>
          <w:color w:val="000000" w:themeColor="text1"/>
          <w:sz w:val="22"/>
          <w:szCs w:val="22"/>
        </w:rPr>
        <w:t xml:space="preserve">“ </w:t>
      </w:r>
      <w:r w:rsidR="56661A02" w:rsidRPr="00FE08AA">
        <w:rPr>
          <w:rStyle w:val="normaltextrun"/>
          <w:rFonts w:ascii="Arial" w:eastAsia="Arial" w:hAnsi="Arial" w:cs="Arial"/>
          <w:b/>
          <w:bCs/>
          <w:color w:val="000000" w:themeColor="text1"/>
          <w:sz w:val="22"/>
          <w:szCs w:val="22"/>
        </w:rPr>
        <w:t>pakkumise hindamismetoodika</w:t>
      </w:r>
      <w:r w:rsidR="001B37E9" w:rsidRPr="00FE08AA">
        <w:rPr>
          <w:rFonts w:ascii="Arial" w:hAnsi="Arial" w:cs="Arial"/>
        </w:rPr>
        <w:br/>
      </w:r>
    </w:p>
    <w:p w14:paraId="60D0BB3E" w14:textId="74B73B08" w:rsidR="001B37E9" w:rsidRPr="00FE08AA" w:rsidRDefault="56661A02" w:rsidP="430D1AA8">
      <w:pPr>
        <w:rPr>
          <w:rFonts w:ascii="Arial" w:eastAsia="Arial" w:hAnsi="Arial" w:cs="Arial"/>
          <w:color w:val="000000" w:themeColor="text1"/>
          <w:sz w:val="22"/>
          <w:szCs w:val="22"/>
        </w:rPr>
      </w:pPr>
      <w:r w:rsidRPr="00FE08AA">
        <w:rPr>
          <w:rStyle w:val="normaltextrun"/>
          <w:rFonts w:ascii="Arial" w:eastAsia="Arial" w:hAnsi="Arial" w:cs="Arial"/>
          <w:color w:val="000000" w:themeColor="text1"/>
          <w:sz w:val="22"/>
          <w:szCs w:val="22"/>
        </w:rPr>
        <w:t>Hankija hindab pakkumusi majandusliku soodsuse (40%) ja kvaliteedi (60%) põhjal. Pakkumuse hindamise kriteeriumid on järgmised: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30"/>
        <w:gridCol w:w="4815"/>
      </w:tblGrid>
      <w:tr w:rsidR="430D1AA8" w:rsidRPr="00FE08AA" w14:paraId="6295E996" w14:textId="77777777" w:rsidTr="430D1AA8">
        <w:trPr>
          <w:trHeight w:val="285"/>
        </w:trPr>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17182" w14:textId="24C218B8" w:rsidR="430D1AA8" w:rsidRPr="009B5D20" w:rsidRDefault="430D1AA8" w:rsidP="430D1AA8">
            <w:pPr>
              <w:spacing w:line="240" w:lineRule="auto"/>
              <w:rPr>
                <w:rFonts w:ascii="Arial" w:eastAsia="Arial" w:hAnsi="Arial" w:cs="Arial"/>
                <w:sz w:val="22"/>
                <w:szCs w:val="22"/>
              </w:rPr>
            </w:pPr>
            <w:r w:rsidRPr="009B5D20">
              <w:rPr>
                <w:rFonts w:ascii="Arial" w:eastAsia="Arial" w:hAnsi="Arial" w:cs="Arial"/>
                <w:b/>
                <w:bCs/>
                <w:sz w:val="22"/>
                <w:szCs w:val="22"/>
              </w:rPr>
              <w:t>Kriteerium</w:t>
            </w:r>
            <w:r w:rsidRPr="009B5D20">
              <w:rPr>
                <w:rFonts w:ascii="Arial" w:eastAsia="Arial" w:hAnsi="Arial" w:cs="Arial"/>
                <w:sz w:val="22"/>
                <w:szCs w:val="22"/>
              </w:rPr>
              <w:t>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BF8391" w14:textId="0C7C5B73" w:rsidR="430D1AA8" w:rsidRPr="009B5D20" w:rsidRDefault="430D1AA8" w:rsidP="430D1AA8">
            <w:pPr>
              <w:spacing w:line="240" w:lineRule="auto"/>
              <w:rPr>
                <w:rFonts w:ascii="Arial" w:eastAsia="Arial" w:hAnsi="Arial" w:cs="Arial"/>
                <w:sz w:val="22"/>
                <w:szCs w:val="22"/>
              </w:rPr>
            </w:pPr>
            <w:r w:rsidRPr="009B5D20">
              <w:rPr>
                <w:rFonts w:ascii="Arial" w:eastAsia="Arial" w:hAnsi="Arial" w:cs="Arial"/>
                <w:b/>
                <w:bCs/>
                <w:sz w:val="22"/>
                <w:szCs w:val="22"/>
              </w:rPr>
              <w:t>Osakaal</w:t>
            </w:r>
            <w:r w:rsidRPr="009B5D20">
              <w:rPr>
                <w:rFonts w:ascii="Arial" w:eastAsia="Arial" w:hAnsi="Arial" w:cs="Arial"/>
                <w:sz w:val="22"/>
                <w:szCs w:val="22"/>
              </w:rPr>
              <w:t> </w:t>
            </w:r>
          </w:p>
        </w:tc>
      </w:tr>
      <w:tr w:rsidR="430D1AA8" w:rsidRPr="00FE08AA" w14:paraId="6A8C2FF9" w14:textId="77777777" w:rsidTr="430D1AA8">
        <w:trPr>
          <w:trHeight w:val="285"/>
        </w:trPr>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FA4EFC" w14:textId="67136FB4" w:rsidR="430D1AA8" w:rsidRPr="009B5D20" w:rsidRDefault="430D1AA8" w:rsidP="430D1AA8">
            <w:pPr>
              <w:spacing w:line="240" w:lineRule="auto"/>
              <w:rPr>
                <w:rFonts w:ascii="Arial" w:eastAsia="Arial" w:hAnsi="Arial" w:cs="Arial"/>
                <w:sz w:val="22"/>
                <w:szCs w:val="22"/>
              </w:rPr>
            </w:pPr>
            <w:r w:rsidRPr="009B5D20">
              <w:rPr>
                <w:rFonts w:ascii="Arial" w:eastAsia="Arial" w:hAnsi="Arial" w:cs="Arial"/>
                <w:sz w:val="22"/>
                <w:szCs w:val="22"/>
              </w:rPr>
              <w:t>Pakkumuse maksumus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1D2CF" w14:textId="66871AA4" w:rsidR="430D1AA8" w:rsidRPr="009B5D20" w:rsidRDefault="00B227A9" w:rsidP="430D1AA8">
            <w:pPr>
              <w:spacing w:line="240" w:lineRule="auto"/>
              <w:rPr>
                <w:rFonts w:ascii="Arial" w:eastAsia="Arial" w:hAnsi="Arial" w:cs="Arial"/>
                <w:sz w:val="22"/>
                <w:szCs w:val="22"/>
              </w:rPr>
            </w:pPr>
            <w:r w:rsidRPr="009B5D20">
              <w:rPr>
                <w:rFonts w:ascii="Arial" w:eastAsia="Arial" w:hAnsi="Arial" w:cs="Arial"/>
                <w:sz w:val="22"/>
                <w:szCs w:val="22"/>
              </w:rPr>
              <w:t>4</w:t>
            </w:r>
            <w:r w:rsidR="430D1AA8" w:rsidRPr="009B5D20">
              <w:rPr>
                <w:rFonts w:ascii="Arial" w:eastAsia="Arial" w:hAnsi="Arial" w:cs="Arial"/>
                <w:sz w:val="22"/>
                <w:szCs w:val="22"/>
              </w:rPr>
              <w:t>0% </w:t>
            </w:r>
          </w:p>
        </w:tc>
      </w:tr>
      <w:tr w:rsidR="430D1AA8" w:rsidRPr="00FE08AA" w14:paraId="2C2C9749" w14:textId="77777777" w:rsidTr="430D1AA8">
        <w:trPr>
          <w:trHeight w:val="285"/>
        </w:trPr>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C6112C" w14:textId="578F76F9" w:rsidR="430D1AA8" w:rsidRPr="009B5D20" w:rsidRDefault="430D1AA8" w:rsidP="430D1AA8">
            <w:pPr>
              <w:spacing w:line="240" w:lineRule="auto"/>
              <w:rPr>
                <w:rFonts w:ascii="Arial" w:eastAsia="Arial" w:hAnsi="Arial" w:cs="Arial"/>
                <w:sz w:val="22"/>
                <w:szCs w:val="22"/>
              </w:rPr>
            </w:pPr>
            <w:r w:rsidRPr="009B5D20">
              <w:rPr>
                <w:rFonts w:ascii="Arial" w:eastAsia="Arial" w:hAnsi="Arial" w:cs="Arial"/>
                <w:sz w:val="22"/>
                <w:szCs w:val="22"/>
              </w:rPr>
              <w:t>Metoodika kirjelduse hindamine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BBDC45" w14:textId="5B257F3C" w:rsidR="430D1AA8" w:rsidRPr="009B5D20" w:rsidRDefault="430D1AA8" w:rsidP="430D1AA8">
            <w:pPr>
              <w:spacing w:line="240" w:lineRule="auto"/>
              <w:rPr>
                <w:rFonts w:ascii="Arial" w:eastAsia="Arial" w:hAnsi="Arial" w:cs="Arial"/>
                <w:sz w:val="22"/>
                <w:szCs w:val="22"/>
              </w:rPr>
            </w:pPr>
            <w:r w:rsidRPr="009B5D20">
              <w:rPr>
                <w:rFonts w:ascii="Arial" w:eastAsia="Arial" w:hAnsi="Arial" w:cs="Arial"/>
                <w:sz w:val="22"/>
                <w:szCs w:val="22"/>
              </w:rPr>
              <w:t>60% </w:t>
            </w:r>
          </w:p>
        </w:tc>
      </w:tr>
    </w:tbl>
    <w:p w14:paraId="480828EA" w14:textId="5B1FFE3E" w:rsidR="001B37E9" w:rsidRPr="00FE08AA" w:rsidRDefault="001B37E9" w:rsidP="430D1AA8">
      <w:pPr>
        <w:rPr>
          <w:rFonts w:ascii="Arial" w:eastAsia="Arial" w:hAnsi="Arial" w:cs="Arial"/>
          <w:color w:val="000000" w:themeColor="text1"/>
          <w:sz w:val="22"/>
          <w:szCs w:val="22"/>
        </w:rPr>
      </w:pPr>
    </w:p>
    <w:p w14:paraId="10F8DCDA" w14:textId="443D923D" w:rsidR="001B37E9" w:rsidRPr="00FE08AA" w:rsidRDefault="56661A02" w:rsidP="430D1AA8">
      <w:pPr>
        <w:pStyle w:val="Loendilik"/>
        <w:numPr>
          <w:ilvl w:val="0"/>
          <w:numId w:val="2"/>
        </w:numPr>
        <w:rPr>
          <w:rFonts w:ascii="Arial" w:eastAsia="Arial" w:hAnsi="Arial" w:cs="Arial"/>
          <w:color w:val="000000" w:themeColor="text1"/>
          <w:sz w:val="22"/>
          <w:szCs w:val="22"/>
        </w:rPr>
      </w:pPr>
      <w:r w:rsidRPr="00FE08AA">
        <w:rPr>
          <w:rFonts w:ascii="Arial" w:eastAsia="Arial" w:hAnsi="Arial" w:cs="Arial"/>
          <w:b/>
          <w:bCs/>
          <w:color w:val="000000" w:themeColor="text1"/>
          <w:sz w:val="22"/>
          <w:szCs w:val="22"/>
        </w:rPr>
        <w:t>Pakkumuse maksumuse ja mentorluse ühe töötunni hindamine:</w:t>
      </w:r>
    </w:p>
    <w:p w14:paraId="3FC334EC" w14:textId="4D3E5E3F" w:rsidR="001B37E9" w:rsidRPr="00FE08AA" w:rsidRDefault="56661A02" w:rsidP="00FE08AA">
      <w:pPr>
        <w:pStyle w:val="Loendilik"/>
        <w:numPr>
          <w:ilvl w:val="1"/>
          <w:numId w:val="2"/>
        </w:numPr>
        <w:tabs>
          <w:tab w:val="left" w:pos="1560"/>
        </w:tabs>
        <w:ind w:left="1418" w:hanging="338"/>
        <w:rPr>
          <w:rFonts w:ascii="Arial" w:eastAsia="Arial" w:hAnsi="Arial" w:cs="Arial"/>
          <w:color w:val="000000" w:themeColor="text1"/>
          <w:sz w:val="22"/>
          <w:szCs w:val="22"/>
        </w:rPr>
      </w:pPr>
      <w:r w:rsidRPr="00FE08AA">
        <w:rPr>
          <w:rFonts w:ascii="Arial" w:eastAsia="Arial" w:hAnsi="Arial" w:cs="Arial"/>
          <w:color w:val="000000" w:themeColor="text1"/>
          <w:sz w:val="22"/>
          <w:szCs w:val="22"/>
        </w:rPr>
        <w:t xml:space="preserve">Kõige madalama maksumusega pakkumus saab maksimaalsed punktid. </w:t>
      </w:r>
    </w:p>
    <w:p w14:paraId="4E610228" w14:textId="099DA4A8" w:rsidR="001B37E9" w:rsidRPr="00FE08AA" w:rsidRDefault="56661A02" w:rsidP="00FE08AA">
      <w:pPr>
        <w:pStyle w:val="Loendilik"/>
        <w:numPr>
          <w:ilvl w:val="1"/>
          <w:numId w:val="2"/>
        </w:numPr>
        <w:tabs>
          <w:tab w:val="left" w:pos="1560"/>
        </w:tabs>
        <w:ind w:left="1418" w:hanging="338"/>
        <w:rPr>
          <w:rFonts w:ascii="Arial" w:eastAsia="Arial" w:hAnsi="Arial" w:cs="Arial"/>
          <w:color w:val="000000" w:themeColor="text1"/>
          <w:sz w:val="22"/>
          <w:szCs w:val="22"/>
        </w:rPr>
      </w:pPr>
      <w:r w:rsidRPr="00FE08AA">
        <w:rPr>
          <w:rFonts w:ascii="Arial" w:eastAsia="Arial" w:hAnsi="Arial" w:cs="Arial"/>
          <w:color w:val="000000" w:themeColor="text1"/>
          <w:sz w:val="22"/>
          <w:szCs w:val="22"/>
        </w:rPr>
        <w:t xml:space="preserve">Teiste pakkumuste punktid arvutatakse järgmise valemiga: kõige madalam maksumus x osakaal ÷ hindamisel olev maksumus. </w:t>
      </w:r>
    </w:p>
    <w:p w14:paraId="40EB8EC3" w14:textId="6064BBA2" w:rsidR="001B37E9" w:rsidRPr="00FE08AA" w:rsidRDefault="56661A02" w:rsidP="430D1AA8">
      <w:pPr>
        <w:pStyle w:val="Loendilik"/>
        <w:numPr>
          <w:ilvl w:val="0"/>
          <w:numId w:val="2"/>
        </w:numPr>
        <w:rPr>
          <w:rFonts w:ascii="Arial" w:eastAsia="Arial" w:hAnsi="Arial" w:cs="Arial"/>
          <w:color w:val="000000" w:themeColor="text1"/>
          <w:sz w:val="22"/>
          <w:szCs w:val="22"/>
        </w:rPr>
      </w:pPr>
      <w:r w:rsidRPr="00FE08AA">
        <w:rPr>
          <w:rFonts w:ascii="Arial" w:eastAsia="Arial" w:hAnsi="Arial" w:cs="Arial"/>
          <w:b/>
          <w:bCs/>
          <w:color w:val="000000" w:themeColor="text1"/>
          <w:sz w:val="22"/>
          <w:szCs w:val="22"/>
        </w:rPr>
        <w:t>Metoodika kirjelduse hindamine:</w:t>
      </w:r>
    </w:p>
    <w:p w14:paraId="2E663947" w14:textId="24E255C4" w:rsidR="001B37E9" w:rsidRPr="00FE08AA" w:rsidRDefault="56661A02" w:rsidP="430D1AA8">
      <w:pPr>
        <w:pStyle w:val="Loendilik"/>
        <w:numPr>
          <w:ilvl w:val="0"/>
          <w:numId w:val="1"/>
        </w:numPr>
        <w:rPr>
          <w:rFonts w:ascii="Arial" w:eastAsia="Arial" w:hAnsi="Arial" w:cs="Arial"/>
          <w:color w:val="111111"/>
          <w:sz w:val="22"/>
          <w:szCs w:val="22"/>
        </w:rPr>
      </w:pPr>
      <w:r w:rsidRPr="00FE08AA">
        <w:rPr>
          <w:rFonts w:ascii="Arial" w:eastAsia="Arial" w:hAnsi="Arial" w:cs="Arial"/>
          <w:b/>
          <w:bCs/>
          <w:color w:val="000000" w:themeColor="text1"/>
          <w:sz w:val="22"/>
          <w:szCs w:val="22"/>
        </w:rPr>
        <w:t>60 punkti:</w:t>
      </w:r>
      <w:r w:rsidRPr="00FE08AA">
        <w:rPr>
          <w:rFonts w:ascii="Arial" w:eastAsia="Arial" w:hAnsi="Arial" w:cs="Arial"/>
          <w:color w:val="000000" w:themeColor="text1"/>
          <w:sz w:val="22"/>
          <w:szCs w:val="22"/>
        </w:rPr>
        <w:t xml:space="preserve"> Kirjeldus vastab täielikult hankija ootustele, pakkudes silmapaistvat kvaliteeti ja tõhusust. </w:t>
      </w:r>
      <w:r w:rsidRPr="00FE08AA">
        <w:rPr>
          <w:rFonts w:ascii="Arial" w:eastAsia="Arial" w:hAnsi="Arial" w:cs="Arial"/>
          <w:color w:val="111111"/>
          <w:sz w:val="22"/>
          <w:szCs w:val="22"/>
        </w:rPr>
        <w:t>Teenusepakkuja on üksikasjalikult kirjeldanud kõiki valdkondi (alapunkte), võttes arvesse auditi ja strateegia mitmetahulisust. Kirjeldus näitab põhjalikke teadmisi digiturundusest ja hankija on veendunud, et teenust osutatakse võimalikult parima kvaliteediga.</w:t>
      </w:r>
    </w:p>
    <w:p w14:paraId="65EA38C3" w14:textId="568DF1C0" w:rsidR="001B37E9" w:rsidRPr="00FE08AA" w:rsidRDefault="56661A02" w:rsidP="430D1AA8">
      <w:pPr>
        <w:pStyle w:val="Loendilik"/>
        <w:numPr>
          <w:ilvl w:val="0"/>
          <w:numId w:val="1"/>
        </w:numPr>
        <w:rPr>
          <w:rFonts w:ascii="Arial" w:eastAsia="Arial" w:hAnsi="Arial" w:cs="Arial"/>
          <w:color w:val="000000" w:themeColor="text1"/>
          <w:sz w:val="22"/>
          <w:szCs w:val="22"/>
        </w:rPr>
      </w:pPr>
      <w:r w:rsidRPr="00FE08AA">
        <w:rPr>
          <w:rStyle w:val="normaltextrun"/>
          <w:rFonts w:ascii="Arial" w:eastAsia="Arial" w:hAnsi="Arial" w:cs="Arial"/>
          <w:b/>
          <w:bCs/>
          <w:color w:val="000000" w:themeColor="text1"/>
          <w:sz w:val="22"/>
          <w:szCs w:val="22"/>
        </w:rPr>
        <w:t>45 punkti:</w:t>
      </w:r>
      <w:r w:rsidRPr="00FE08AA">
        <w:rPr>
          <w:rStyle w:val="normaltextrun"/>
          <w:rFonts w:ascii="Arial" w:eastAsia="Arial" w:hAnsi="Arial" w:cs="Arial"/>
          <w:color w:val="000000" w:themeColor="text1"/>
          <w:sz w:val="22"/>
          <w:szCs w:val="22"/>
        </w:rPr>
        <w:t xml:space="preserve"> Kirjeldus vastab põhimõtteliselt hankija ootustele, täidab olulised nõuded ja on üldiselt usaldusväärne. Teenusepakkuja on suutnud arusaadavalt kirjeldada enamikke hindamiskriteeriumi alapunkte, kuid kuni kolmes alamkriteeriumis on kirjeldus kas liiga üldine või liiga napp. Esitatud teadmised on asjakohased, kuid osaliselt mitte piisavalt põhjalikud. Kirjeldus näitab teadmisi digiturundusest, mille alusel hankija eeldab tööde teostamist vähemalt keskmise kvaliteediga.</w:t>
      </w:r>
    </w:p>
    <w:p w14:paraId="0B580F8A" w14:textId="31D573F2" w:rsidR="001B37E9" w:rsidRPr="00FE08AA" w:rsidRDefault="56661A02" w:rsidP="430D1AA8">
      <w:pPr>
        <w:pStyle w:val="Loendilik"/>
        <w:numPr>
          <w:ilvl w:val="0"/>
          <w:numId w:val="1"/>
        </w:numPr>
        <w:rPr>
          <w:rFonts w:ascii="Arial" w:eastAsia="Arial" w:hAnsi="Arial" w:cs="Arial"/>
          <w:color w:val="111111"/>
          <w:sz w:val="22"/>
          <w:szCs w:val="22"/>
        </w:rPr>
      </w:pPr>
      <w:r w:rsidRPr="00FE08AA">
        <w:rPr>
          <w:rFonts w:ascii="Arial" w:eastAsia="Arial" w:hAnsi="Arial" w:cs="Arial"/>
          <w:b/>
          <w:bCs/>
          <w:color w:val="000000" w:themeColor="text1"/>
          <w:sz w:val="22"/>
          <w:szCs w:val="22"/>
        </w:rPr>
        <w:t>30 punkti:</w:t>
      </w:r>
      <w:r w:rsidRPr="00FE08AA">
        <w:rPr>
          <w:rStyle w:val="normaltextrun"/>
          <w:rFonts w:ascii="Arial" w:eastAsia="Arial" w:hAnsi="Arial" w:cs="Arial"/>
          <w:color w:val="000000" w:themeColor="text1"/>
          <w:sz w:val="22"/>
          <w:szCs w:val="22"/>
        </w:rPr>
        <w:t xml:space="preserve"> </w:t>
      </w:r>
      <w:r w:rsidRPr="00FE08AA">
        <w:rPr>
          <w:rFonts w:ascii="Arial" w:eastAsia="Arial" w:hAnsi="Arial" w:cs="Arial"/>
          <w:color w:val="111111"/>
          <w:sz w:val="22"/>
          <w:szCs w:val="22"/>
        </w:rPr>
        <w:t>Kirjeldus vastab osaliselt ootustele. Pakkuja on kirjeldanud küll  põhinõudeid aga hankijal tekkisid mitmete alampunktide (kuni viies) kirjeldustega küsimusi. Metoodika kirjelduses esinevad puudused – mõned aspektid on ebaefektiivsed või ebatäpsed. Hankijal on kahtlusi pakkuja kompetentsi ulatuses.</w:t>
      </w:r>
    </w:p>
    <w:p w14:paraId="5CF2D67A" w14:textId="356C8173" w:rsidR="001B37E9" w:rsidRPr="00FE08AA" w:rsidRDefault="56661A02" w:rsidP="430D1AA8">
      <w:pPr>
        <w:pStyle w:val="Loendilik"/>
        <w:numPr>
          <w:ilvl w:val="0"/>
          <w:numId w:val="1"/>
        </w:numPr>
        <w:rPr>
          <w:rFonts w:ascii="Arial" w:eastAsia="Arial" w:hAnsi="Arial" w:cs="Arial"/>
          <w:color w:val="000000" w:themeColor="text1"/>
          <w:sz w:val="22"/>
          <w:szCs w:val="22"/>
        </w:rPr>
      </w:pPr>
      <w:r w:rsidRPr="00FE08AA">
        <w:rPr>
          <w:rStyle w:val="normaltextrun"/>
          <w:rFonts w:ascii="Arial" w:eastAsia="Arial" w:hAnsi="Arial" w:cs="Arial"/>
          <w:b/>
          <w:bCs/>
          <w:color w:val="000000" w:themeColor="text1"/>
          <w:sz w:val="22"/>
          <w:szCs w:val="22"/>
        </w:rPr>
        <w:t>15 punkti:</w:t>
      </w:r>
      <w:r w:rsidRPr="00FE08AA">
        <w:rPr>
          <w:rStyle w:val="normaltextrun"/>
          <w:rFonts w:ascii="Arial" w:eastAsia="Arial" w:hAnsi="Arial" w:cs="Arial"/>
          <w:color w:val="000000" w:themeColor="text1"/>
          <w:sz w:val="22"/>
          <w:szCs w:val="22"/>
        </w:rPr>
        <w:t xml:space="preserve"> Kirjeldus ei vasta ootustele. Pakkuja pole suutnud rohkem kui pooltes hindamiskriteeriumite alapunkte arusaadavalt kirjeldada ja kirjelduses on , olulisi puudusi, mis mõjutavad lõpptulemust. Kirjeldused on enamjaolt läbimõtlemata, napid, pinnapealsed ja ei näita põhjalikke teadmisi digiturundusest. Hankija hinnangul pole pakkujal piisavalt kompetentsi.</w:t>
      </w:r>
    </w:p>
    <w:p w14:paraId="199C6C8E" w14:textId="38A8446B" w:rsidR="001B37E9" w:rsidRPr="00FE08AA" w:rsidRDefault="56661A02" w:rsidP="430D1AA8">
      <w:pPr>
        <w:rPr>
          <w:rFonts w:ascii="Arial" w:eastAsia="Arial" w:hAnsi="Arial" w:cs="Arial"/>
          <w:color w:val="000000" w:themeColor="text1"/>
          <w:sz w:val="22"/>
          <w:szCs w:val="22"/>
        </w:rPr>
      </w:pPr>
      <w:r w:rsidRPr="00FE08AA">
        <w:rPr>
          <w:rFonts w:ascii="Arial" w:eastAsia="Arial" w:hAnsi="Arial" w:cs="Arial"/>
          <w:color w:val="000000" w:themeColor="text1"/>
          <w:sz w:val="22"/>
          <w:szCs w:val="22"/>
        </w:rPr>
        <w:t>Kvaliteeti hindab hankija kolmeliikmeline komisjon konsensuslikult. Edukaks ei tunnistata pakkujat, kes on saanud metoodika kirjelduses 15 punkti.</w:t>
      </w:r>
    </w:p>
    <w:p w14:paraId="2FE54FD4" w14:textId="67EE7B5A" w:rsidR="001B37E9" w:rsidRPr="00FE08AA" w:rsidRDefault="001B37E9" w:rsidP="430D1AA8">
      <w:pPr>
        <w:rPr>
          <w:rFonts w:ascii="Arial" w:eastAsia="Arial" w:hAnsi="Arial" w:cs="Arial"/>
          <w:color w:val="000000" w:themeColor="text1"/>
          <w:sz w:val="22"/>
          <w:szCs w:val="22"/>
        </w:rPr>
      </w:pPr>
    </w:p>
    <w:p w14:paraId="2BE11041" w14:textId="4FC46228" w:rsidR="001B37E9" w:rsidRPr="00FE08AA" w:rsidRDefault="001B37E9" w:rsidP="430D1AA8">
      <w:pPr>
        <w:spacing w:after="160" w:line="278" w:lineRule="auto"/>
        <w:rPr>
          <w:rFonts w:ascii="Arial" w:eastAsia="Arial" w:hAnsi="Arial" w:cs="Arial"/>
          <w:color w:val="000000" w:themeColor="text1"/>
          <w:sz w:val="22"/>
          <w:szCs w:val="22"/>
        </w:rPr>
      </w:pPr>
    </w:p>
    <w:p w14:paraId="6AD07E26" w14:textId="73E418F6" w:rsidR="001B37E9" w:rsidRPr="00FE08AA" w:rsidRDefault="001B37E9" w:rsidP="430D1AA8">
      <w:pPr>
        <w:pStyle w:val="Normaallaadveeb"/>
        <w:shd w:val="clear" w:color="auto" w:fill="FFFFFF" w:themeFill="background1"/>
        <w:spacing w:before="180" w:beforeAutospacing="0" w:afterAutospacing="0" w:line="240" w:lineRule="auto"/>
        <w:rPr>
          <w:rFonts w:ascii="Arial" w:eastAsia="Arial" w:hAnsi="Arial" w:cs="Arial"/>
          <w:color w:val="111111"/>
          <w:sz w:val="22"/>
          <w:szCs w:val="22"/>
        </w:rPr>
      </w:pPr>
    </w:p>
    <w:p w14:paraId="217D8E4D" w14:textId="73D7A19F" w:rsidR="001B37E9" w:rsidRPr="00FE08AA" w:rsidRDefault="001B37E9" w:rsidP="430D1AA8">
      <w:pPr>
        <w:spacing w:after="160" w:line="259" w:lineRule="auto"/>
        <w:jc w:val="left"/>
        <w:rPr>
          <w:rFonts w:ascii="Arial" w:eastAsia="Arial" w:hAnsi="Arial" w:cs="Arial"/>
          <w:color w:val="000000" w:themeColor="text1"/>
          <w:sz w:val="22"/>
          <w:szCs w:val="22"/>
        </w:rPr>
      </w:pPr>
    </w:p>
    <w:p w14:paraId="265452C2" w14:textId="56AAB44A" w:rsidR="001B37E9" w:rsidRPr="00FE08AA" w:rsidRDefault="001B37E9" w:rsidP="430D1AA8">
      <w:pPr>
        <w:rPr>
          <w:rFonts w:ascii="Arial" w:hAnsi="Arial" w:cs="Arial"/>
          <w:sz w:val="22"/>
          <w:szCs w:val="22"/>
        </w:rPr>
      </w:pPr>
    </w:p>
    <w:p w14:paraId="60752672" w14:textId="77777777" w:rsidR="00347429" w:rsidRPr="00FE08AA" w:rsidRDefault="00347429" w:rsidP="430D1AA8">
      <w:pPr>
        <w:rPr>
          <w:rFonts w:ascii="Arial" w:hAnsi="Arial" w:cs="Arial"/>
          <w:sz w:val="22"/>
          <w:szCs w:val="22"/>
        </w:rPr>
      </w:pPr>
    </w:p>
    <w:p w14:paraId="2C869BD6" w14:textId="77777777" w:rsidR="00347429" w:rsidRPr="00FE08AA" w:rsidRDefault="00347429" w:rsidP="430D1AA8">
      <w:pPr>
        <w:rPr>
          <w:rFonts w:ascii="Arial" w:hAnsi="Arial" w:cs="Arial"/>
          <w:sz w:val="22"/>
          <w:szCs w:val="22"/>
        </w:rPr>
      </w:pPr>
    </w:p>
    <w:p w14:paraId="398AC939" w14:textId="33A9687D" w:rsidR="430D1AA8" w:rsidRPr="00C25A56" w:rsidRDefault="430D1AA8" w:rsidP="00C25A56">
      <w:pPr>
        <w:rPr>
          <w:rFonts w:ascii="Arial" w:hAnsi="Arial" w:cs="Arial"/>
        </w:rPr>
      </w:pPr>
    </w:p>
    <w:sectPr w:rsidR="430D1AA8" w:rsidRPr="00C25A56" w:rsidSect="000E38E2">
      <w:headerReference w:type="default" r:id="rId16"/>
      <w:footerReference w:type="default" r:id="rId17"/>
      <w:headerReference w:type="first" r:id="rId18"/>
      <w:footerReference w:type="first" r:id="rId19"/>
      <w:pgSz w:w="11906" w:h="16838" w:code="9"/>
      <w:pgMar w:top="454" w:right="680" w:bottom="510" w:left="1134" w:header="454"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0EC4" w14:textId="77777777" w:rsidR="008105B9" w:rsidRDefault="008105B9">
      <w:pPr>
        <w:spacing w:line="240" w:lineRule="auto"/>
      </w:pPr>
      <w:r>
        <w:separator/>
      </w:r>
    </w:p>
  </w:endnote>
  <w:endnote w:type="continuationSeparator" w:id="0">
    <w:p w14:paraId="5B282FC8" w14:textId="77777777" w:rsidR="008105B9" w:rsidRDefault="008105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5DE8AFA" w14:paraId="0F397678" w14:textId="77777777" w:rsidTr="45DE8AFA">
      <w:trPr>
        <w:trHeight w:val="300"/>
      </w:trPr>
      <w:tc>
        <w:tcPr>
          <w:tcW w:w="3360" w:type="dxa"/>
        </w:tcPr>
        <w:p w14:paraId="30B6F8E7" w14:textId="604BC9BF" w:rsidR="45DE8AFA" w:rsidRDefault="45DE8AFA" w:rsidP="45DE8AFA">
          <w:pPr>
            <w:pStyle w:val="Pis"/>
            <w:ind w:left="-115"/>
            <w:jc w:val="left"/>
          </w:pPr>
        </w:p>
      </w:tc>
      <w:tc>
        <w:tcPr>
          <w:tcW w:w="3360" w:type="dxa"/>
        </w:tcPr>
        <w:p w14:paraId="710DB799" w14:textId="1867D46A" w:rsidR="45DE8AFA" w:rsidRDefault="45DE8AFA" w:rsidP="45DE8AFA">
          <w:pPr>
            <w:pStyle w:val="Pis"/>
            <w:jc w:val="center"/>
          </w:pPr>
        </w:p>
      </w:tc>
      <w:tc>
        <w:tcPr>
          <w:tcW w:w="3360" w:type="dxa"/>
        </w:tcPr>
        <w:p w14:paraId="76117D65" w14:textId="311CD536" w:rsidR="45DE8AFA" w:rsidRDefault="45DE8AFA" w:rsidP="45DE8AFA">
          <w:pPr>
            <w:pStyle w:val="Pis"/>
            <w:ind w:right="-115"/>
            <w:jc w:val="right"/>
          </w:pPr>
        </w:p>
      </w:tc>
    </w:tr>
  </w:tbl>
  <w:p w14:paraId="5836C951" w14:textId="47B38BBD" w:rsidR="45DE8AFA" w:rsidRDefault="45DE8AFA" w:rsidP="45DE8AF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5DE8AFA" w14:paraId="40A35C36" w14:textId="77777777" w:rsidTr="45DE8AFA">
      <w:trPr>
        <w:trHeight w:val="300"/>
      </w:trPr>
      <w:tc>
        <w:tcPr>
          <w:tcW w:w="3360" w:type="dxa"/>
        </w:tcPr>
        <w:p w14:paraId="53CC2F67" w14:textId="01198B25" w:rsidR="45DE8AFA" w:rsidRDefault="45DE8AFA" w:rsidP="45DE8AFA">
          <w:pPr>
            <w:pStyle w:val="Pis"/>
            <w:ind w:left="-115"/>
            <w:jc w:val="left"/>
          </w:pPr>
        </w:p>
      </w:tc>
      <w:tc>
        <w:tcPr>
          <w:tcW w:w="3360" w:type="dxa"/>
        </w:tcPr>
        <w:p w14:paraId="40855812" w14:textId="3F6E976F" w:rsidR="45DE8AFA" w:rsidRDefault="45DE8AFA" w:rsidP="45DE8AFA">
          <w:pPr>
            <w:pStyle w:val="Pis"/>
            <w:jc w:val="center"/>
          </w:pPr>
        </w:p>
      </w:tc>
      <w:tc>
        <w:tcPr>
          <w:tcW w:w="3360" w:type="dxa"/>
        </w:tcPr>
        <w:p w14:paraId="3D55D1A6" w14:textId="0CB6ECC3" w:rsidR="45DE8AFA" w:rsidRDefault="45DE8AFA" w:rsidP="45DE8AFA">
          <w:pPr>
            <w:pStyle w:val="Pis"/>
            <w:ind w:right="-115"/>
            <w:jc w:val="right"/>
          </w:pPr>
        </w:p>
      </w:tc>
    </w:tr>
  </w:tbl>
  <w:p w14:paraId="149F3CB7" w14:textId="767EB642" w:rsidR="45DE8AFA" w:rsidRDefault="45DE8AFA" w:rsidP="45DE8AF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7B14" w14:textId="77777777" w:rsidR="008105B9" w:rsidRDefault="008105B9">
      <w:pPr>
        <w:spacing w:line="240" w:lineRule="auto"/>
      </w:pPr>
      <w:r>
        <w:separator/>
      </w:r>
    </w:p>
  </w:footnote>
  <w:footnote w:type="continuationSeparator" w:id="0">
    <w:p w14:paraId="0436A3CE" w14:textId="77777777" w:rsidR="008105B9" w:rsidRDefault="008105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5DE8AFA" w14:paraId="5B8B8FD4" w14:textId="77777777" w:rsidTr="45DE8AFA">
      <w:trPr>
        <w:trHeight w:val="300"/>
      </w:trPr>
      <w:tc>
        <w:tcPr>
          <w:tcW w:w="3360" w:type="dxa"/>
        </w:tcPr>
        <w:p w14:paraId="73900D02" w14:textId="043AE159" w:rsidR="45DE8AFA" w:rsidRDefault="45DE8AFA" w:rsidP="45DE8AFA">
          <w:pPr>
            <w:pStyle w:val="Pis"/>
            <w:ind w:left="-115"/>
            <w:jc w:val="left"/>
          </w:pPr>
        </w:p>
      </w:tc>
      <w:tc>
        <w:tcPr>
          <w:tcW w:w="3360" w:type="dxa"/>
        </w:tcPr>
        <w:p w14:paraId="6C398761" w14:textId="5DF75CD3" w:rsidR="45DE8AFA" w:rsidRDefault="45DE8AFA" w:rsidP="45DE8AFA">
          <w:pPr>
            <w:pStyle w:val="Pis"/>
            <w:jc w:val="center"/>
          </w:pPr>
        </w:p>
      </w:tc>
      <w:tc>
        <w:tcPr>
          <w:tcW w:w="3360" w:type="dxa"/>
        </w:tcPr>
        <w:p w14:paraId="6854D6B7" w14:textId="09D6191F" w:rsidR="45DE8AFA" w:rsidRDefault="45DE8AFA" w:rsidP="45DE8AFA">
          <w:pPr>
            <w:pStyle w:val="Pis"/>
            <w:ind w:right="-115"/>
            <w:jc w:val="right"/>
          </w:pPr>
        </w:p>
      </w:tc>
    </w:tr>
  </w:tbl>
  <w:p w14:paraId="0200F753" w14:textId="490189D3" w:rsidR="45DE8AFA" w:rsidRDefault="45DE8AFA" w:rsidP="45DE8AF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5DE8AFA" w14:paraId="4098BCE4" w14:textId="77777777" w:rsidTr="45DE8AFA">
      <w:trPr>
        <w:trHeight w:val="300"/>
      </w:trPr>
      <w:tc>
        <w:tcPr>
          <w:tcW w:w="3360" w:type="dxa"/>
        </w:tcPr>
        <w:p w14:paraId="12E7304F" w14:textId="1354DF83" w:rsidR="45DE8AFA" w:rsidRDefault="45DE8AFA" w:rsidP="45DE8AFA">
          <w:pPr>
            <w:pStyle w:val="Pis"/>
            <w:ind w:left="-115"/>
            <w:jc w:val="left"/>
          </w:pPr>
        </w:p>
      </w:tc>
      <w:tc>
        <w:tcPr>
          <w:tcW w:w="3360" w:type="dxa"/>
        </w:tcPr>
        <w:p w14:paraId="0B4FB700" w14:textId="12472903" w:rsidR="45DE8AFA" w:rsidRDefault="45DE8AFA" w:rsidP="45DE8AFA">
          <w:pPr>
            <w:pStyle w:val="Pis"/>
            <w:jc w:val="center"/>
          </w:pPr>
        </w:p>
      </w:tc>
      <w:tc>
        <w:tcPr>
          <w:tcW w:w="3360" w:type="dxa"/>
        </w:tcPr>
        <w:p w14:paraId="2222A2C7" w14:textId="6149AE20" w:rsidR="45DE8AFA" w:rsidRDefault="45DE8AFA" w:rsidP="45DE8AFA">
          <w:pPr>
            <w:pStyle w:val="Pis"/>
            <w:ind w:right="-115"/>
            <w:jc w:val="right"/>
          </w:pPr>
        </w:p>
      </w:tc>
    </w:tr>
  </w:tbl>
  <w:p w14:paraId="120CD416" w14:textId="7B165A21" w:rsidR="45DE8AFA" w:rsidRDefault="45DE8AFA" w:rsidP="45DE8AFA">
    <w:pPr>
      <w:pStyle w:val="Pis"/>
    </w:pPr>
  </w:p>
</w:hdr>
</file>

<file path=word/intelligence2.xml><?xml version="1.0" encoding="utf-8"?>
<int2:intelligence xmlns:int2="http://schemas.microsoft.com/office/intelligence/2020/intelligence" xmlns:oel="http://schemas.microsoft.com/office/2019/extlst">
  <int2:observations>
    <int2:textHash int2:hashCode="cYX8jLeNZ+oV+P" int2:id="VNxZbj5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5E0E"/>
    <w:multiLevelType w:val="hybridMultilevel"/>
    <w:tmpl w:val="9F2E17E0"/>
    <w:lvl w:ilvl="0" w:tplc="6CD23E42">
      <w:numFmt w:val="none"/>
      <w:lvlText w:val=""/>
      <w:lvlJc w:val="left"/>
      <w:pPr>
        <w:tabs>
          <w:tab w:val="num" w:pos="360"/>
        </w:tabs>
      </w:pPr>
    </w:lvl>
    <w:lvl w:ilvl="1" w:tplc="C8B6A1F4">
      <w:start w:val="1"/>
      <w:numFmt w:val="lowerLetter"/>
      <w:lvlText w:val="%2."/>
      <w:lvlJc w:val="left"/>
      <w:pPr>
        <w:ind w:left="1785" w:hanging="360"/>
      </w:pPr>
    </w:lvl>
    <w:lvl w:ilvl="2" w:tplc="910CF8BC">
      <w:start w:val="1"/>
      <w:numFmt w:val="lowerRoman"/>
      <w:lvlText w:val="%3."/>
      <w:lvlJc w:val="right"/>
      <w:pPr>
        <w:ind w:left="2505" w:hanging="180"/>
      </w:pPr>
    </w:lvl>
    <w:lvl w:ilvl="3" w:tplc="CFFEF25E">
      <w:start w:val="1"/>
      <w:numFmt w:val="decimal"/>
      <w:lvlText w:val="%4."/>
      <w:lvlJc w:val="left"/>
      <w:pPr>
        <w:ind w:left="3225" w:hanging="360"/>
      </w:pPr>
    </w:lvl>
    <w:lvl w:ilvl="4" w:tplc="AA3C43B4">
      <w:start w:val="1"/>
      <w:numFmt w:val="lowerLetter"/>
      <w:lvlText w:val="%5."/>
      <w:lvlJc w:val="left"/>
      <w:pPr>
        <w:ind w:left="3945" w:hanging="360"/>
      </w:pPr>
    </w:lvl>
    <w:lvl w:ilvl="5" w:tplc="C898ED50">
      <w:start w:val="1"/>
      <w:numFmt w:val="lowerRoman"/>
      <w:lvlText w:val="%6."/>
      <w:lvlJc w:val="right"/>
      <w:pPr>
        <w:ind w:left="4665" w:hanging="180"/>
      </w:pPr>
    </w:lvl>
    <w:lvl w:ilvl="6" w:tplc="96BAC4AA">
      <w:start w:val="1"/>
      <w:numFmt w:val="decimal"/>
      <w:lvlText w:val="%7."/>
      <w:lvlJc w:val="left"/>
      <w:pPr>
        <w:ind w:left="5385" w:hanging="360"/>
      </w:pPr>
    </w:lvl>
    <w:lvl w:ilvl="7" w:tplc="2F88DFBC">
      <w:start w:val="1"/>
      <w:numFmt w:val="lowerLetter"/>
      <w:lvlText w:val="%8."/>
      <w:lvlJc w:val="left"/>
      <w:pPr>
        <w:ind w:left="6105" w:hanging="360"/>
      </w:pPr>
    </w:lvl>
    <w:lvl w:ilvl="8" w:tplc="DC4A8456">
      <w:start w:val="1"/>
      <w:numFmt w:val="lowerRoman"/>
      <w:lvlText w:val="%9."/>
      <w:lvlJc w:val="right"/>
      <w:pPr>
        <w:ind w:left="6825" w:hanging="180"/>
      </w:pPr>
    </w:lvl>
  </w:abstractNum>
  <w:abstractNum w:abstractNumId="1" w15:restartNumberingAfterBreak="0">
    <w:nsid w:val="011B1DC4"/>
    <w:multiLevelType w:val="hybridMultilevel"/>
    <w:tmpl w:val="5344B11A"/>
    <w:lvl w:ilvl="0" w:tplc="D88634AA">
      <w:start w:val="1"/>
      <w:numFmt w:val="decimal"/>
      <w:lvlText w:val="%1."/>
      <w:lvlJc w:val="left"/>
      <w:pPr>
        <w:ind w:left="1920" w:hanging="360"/>
      </w:pPr>
    </w:lvl>
    <w:lvl w:ilvl="1" w:tplc="C776B5BE">
      <w:start w:val="1"/>
      <w:numFmt w:val="decimal"/>
      <w:lvlText w:val="%2."/>
      <w:lvlJc w:val="left"/>
      <w:pPr>
        <w:ind w:left="1920" w:hanging="360"/>
      </w:pPr>
    </w:lvl>
    <w:lvl w:ilvl="2" w:tplc="DBDC377E">
      <w:start w:val="1"/>
      <w:numFmt w:val="decimal"/>
      <w:lvlText w:val="%3."/>
      <w:lvlJc w:val="left"/>
      <w:pPr>
        <w:ind w:left="1920" w:hanging="360"/>
      </w:pPr>
    </w:lvl>
    <w:lvl w:ilvl="3" w:tplc="69BE3A3E">
      <w:start w:val="1"/>
      <w:numFmt w:val="decimal"/>
      <w:lvlText w:val="%4."/>
      <w:lvlJc w:val="left"/>
      <w:pPr>
        <w:ind w:left="1920" w:hanging="360"/>
      </w:pPr>
    </w:lvl>
    <w:lvl w:ilvl="4" w:tplc="B6F69F9A">
      <w:start w:val="1"/>
      <w:numFmt w:val="decimal"/>
      <w:lvlText w:val="%5."/>
      <w:lvlJc w:val="left"/>
      <w:pPr>
        <w:ind w:left="1920" w:hanging="360"/>
      </w:pPr>
    </w:lvl>
    <w:lvl w:ilvl="5" w:tplc="48F8C454">
      <w:start w:val="1"/>
      <w:numFmt w:val="decimal"/>
      <w:lvlText w:val="%6."/>
      <w:lvlJc w:val="left"/>
      <w:pPr>
        <w:ind w:left="1920" w:hanging="360"/>
      </w:pPr>
    </w:lvl>
    <w:lvl w:ilvl="6" w:tplc="43D23E2A">
      <w:start w:val="1"/>
      <w:numFmt w:val="decimal"/>
      <w:lvlText w:val="%7."/>
      <w:lvlJc w:val="left"/>
      <w:pPr>
        <w:ind w:left="1920" w:hanging="360"/>
      </w:pPr>
    </w:lvl>
    <w:lvl w:ilvl="7" w:tplc="59BE69E4">
      <w:start w:val="1"/>
      <w:numFmt w:val="decimal"/>
      <w:lvlText w:val="%8."/>
      <w:lvlJc w:val="left"/>
      <w:pPr>
        <w:ind w:left="1920" w:hanging="360"/>
      </w:pPr>
    </w:lvl>
    <w:lvl w:ilvl="8" w:tplc="E234A8B0">
      <w:start w:val="1"/>
      <w:numFmt w:val="decimal"/>
      <w:lvlText w:val="%9."/>
      <w:lvlJc w:val="left"/>
      <w:pPr>
        <w:ind w:left="1920" w:hanging="360"/>
      </w:pPr>
    </w:lvl>
  </w:abstractNum>
  <w:abstractNum w:abstractNumId="2" w15:restartNumberingAfterBreak="0">
    <w:nsid w:val="03B7280C"/>
    <w:multiLevelType w:val="hybridMultilevel"/>
    <w:tmpl w:val="38161030"/>
    <w:lvl w:ilvl="0" w:tplc="7E62D9EC">
      <w:start w:val="1"/>
      <w:numFmt w:val="decimal"/>
      <w:lvlText w:val="%1."/>
      <w:lvlJc w:val="left"/>
      <w:pPr>
        <w:ind w:left="1920" w:hanging="360"/>
      </w:pPr>
    </w:lvl>
    <w:lvl w:ilvl="1" w:tplc="EEE45BF2">
      <w:start w:val="1"/>
      <w:numFmt w:val="decimal"/>
      <w:lvlText w:val="%2."/>
      <w:lvlJc w:val="left"/>
      <w:pPr>
        <w:ind w:left="1920" w:hanging="360"/>
      </w:pPr>
    </w:lvl>
    <w:lvl w:ilvl="2" w:tplc="B0B0067E">
      <w:start w:val="1"/>
      <w:numFmt w:val="decimal"/>
      <w:lvlText w:val="%3."/>
      <w:lvlJc w:val="left"/>
      <w:pPr>
        <w:ind w:left="1920" w:hanging="360"/>
      </w:pPr>
    </w:lvl>
    <w:lvl w:ilvl="3" w:tplc="622E044C">
      <w:start w:val="1"/>
      <w:numFmt w:val="decimal"/>
      <w:lvlText w:val="%4."/>
      <w:lvlJc w:val="left"/>
      <w:pPr>
        <w:ind w:left="1920" w:hanging="360"/>
      </w:pPr>
    </w:lvl>
    <w:lvl w:ilvl="4" w:tplc="376CB5B8">
      <w:start w:val="1"/>
      <w:numFmt w:val="decimal"/>
      <w:lvlText w:val="%5."/>
      <w:lvlJc w:val="left"/>
      <w:pPr>
        <w:ind w:left="1920" w:hanging="360"/>
      </w:pPr>
    </w:lvl>
    <w:lvl w:ilvl="5" w:tplc="D4FA063A">
      <w:start w:val="1"/>
      <w:numFmt w:val="decimal"/>
      <w:lvlText w:val="%6."/>
      <w:lvlJc w:val="left"/>
      <w:pPr>
        <w:ind w:left="1920" w:hanging="360"/>
      </w:pPr>
    </w:lvl>
    <w:lvl w:ilvl="6" w:tplc="60B800D2">
      <w:start w:val="1"/>
      <w:numFmt w:val="decimal"/>
      <w:lvlText w:val="%7."/>
      <w:lvlJc w:val="left"/>
      <w:pPr>
        <w:ind w:left="1920" w:hanging="360"/>
      </w:pPr>
    </w:lvl>
    <w:lvl w:ilvl="7" w:tplc="E8CA37FC">
      <w:start w:val="1"/>
      <w:numFmt w:val="decimal"/>
      <w:lvlText w:val="%8."/>
      <w:lvlJc w:val="left"/>
      <w:pPr>
        <w:ind w:left="1920" w:hanging="360"/>
      </w:pPr>
    </w:lvl>
    <w:lvl w:ilvl="8" w:tplc="455C4EC8">
      <w:start w:val="1"/>
      <w:numFmt w:val="decimal"/>
      <w:lvlText w:val="%9."/>
      <w:lvlJc w:val="left"/>
      <w:pPr>
        <w:ind w:left="1920" w:hanging="360"/>
      </w:pPr>
    </w:lvl>
  </w:abstractNum>
  <w:abstractNum w:abstractNumId="3" w15:restartNumberingAfterBreak="0">
    <w:nsid w:val="1CA47B9D"/>
    <w:multiLevelType w:val="hybridMultilevel"/>
    <w:tmpl w:val="04F6C79A"/>
    <w:lvl w:ilvl="0" w:tplc="FB685064">
      <w:start w:val="1"/>
      <w:numFmt w:val="decimal"/>
      <w:lvlText w:val="%1."/>
      <w:lvlJc w:val="left"/>
      <w:pPr>
        <w:ind w:left="1920" w:hanging="360"/>
      </w:pPr>
    </w:lvl>
    <w:lvl w:ilvl="1" w:tplc="88825DCE">
      <w:start w:val="1"/>
      <w:numFmt w:val="decimal"/>
      <w:lvlText w:val="%2."/>
      <w:lvlJc w:val="left"/>
      <w:pPr>
        <w:ind w:left="1920" w:hanging="360"/>
      </w:pPr>
    </w:lvl>
    <w:lvl w:ilvl="2" w:tplc="228EF22C">
      <w:start w:val="1"/>
      <w:numFmt w:val="decimal"/>
      <w:lvlText w:val="%3."/>
      <w:lvlJc w:val="left"/>
      <w:pPr>
        <w:ind w:left="1920" w:hanging="360"/>
      </w:pPr>
    </w:lvl>
    <w:lvl w:ilvl="3" w:tplc="1FAA1BCC">
      <w:start w:val="1"/>
      <w:numFmt w:val="decimal"/>
      <w:lvlText w:val="%4."/>
      <w:lvlJc w:val="left"/>
      <w:pPr>
        <w:ind w:left="1920" w:hanging="360"/>
      </w:pPr>
    </w:lvl>
    <w:lvl w:ilvl="4" w:tplc="DFCC5292">
      <w:start w:val="1"/>
      <w:numFmt w:val="decimal"/>
      <w:lvlText w:val="%5."/>
      <w:lvlJc w:val="left"/>
      <w:pPr>
        <w:ind w:left="1920" w:hanging="360"/>
      </w:pPr>
    </w:lvl>
    <w:lvl w:ilvl="5" w:tplc="2B9456C6">
      <w:start w:val="1"/>
      <w:numFmt w:val="decimal"/>
      <w:lvlText w:val="%6."/>
      <w:lvlJc w:val="left"/>
      <w:pPr>
        <w:ind w:left="1920" w:hanging="360"/>
      </w:pPr>
    </w:lvl>
    <w:lvl w:ilvl="6" w:tplc="551C9DF8">
      <w:start w:val="1"/>
      <w:numFmt w:val="decimal"/>
      <w:lvlText w:val="%7."/>
      <w:lvlJc w:val="left"/>
      <w:pPr>
        <w:ind w:left="1920" w:hanging="360"/>
      </w:pPr>
    </w:lvl>
    <w:lvl w:ilvl="7" w:tplc="CC905882">
      <w:start w:val="1"/>
      <w:numFmt w:val="decimal"/>
      <w:lvlText w:val="%8."/>
      <w:lvlJc w:val="left"/>
      <w:pPr>
        <w:ind w:left="1920" w:hanging="360"/>
      </w:pPr>
    </w:lvl>
    <w:lvl w:ilvl="8" w:tplc="EB70AF7E">
      <w:start w:val="1"/>
      <w:numFmt w:val="decimal"/>
      <w:lvlText w:val="%9."/>
      <w:lvlJc w:val="left"/>
      <w:pPr>
        <w:ind w:left="1920" w:hanging="360"/>
      </w:pPr>
    </w:lvl>
  </w:abstractNum>
  <w:abstractNum w:abstractNumId="4" w15:restartNumberingAfterBreak="0">
    <w:nsid w:val="1E4B6860"/>
    <w:multiLevelType w:val="hybridMultilevel"/>
    <w:tmpl w:val="D8D27006"/>
    <w:lvl w:ilvl="0" w:tplc="F86E32B6">
      <w:start w:val="1"/>
      <w:numFmt w:val="decimal"/>
      <w:lvlText w:val="%1."/>
      <w:lvlJc w:val="left"/>
      <w:pPr>
        <w:ind w:left="1920" w:hanging="360"/>
      </w:pPr>
    </w:lvl>
    <w:lvl w:ilvl="1" w:tplc="C59A53D6">
      <w:start w:val="1"/>
      <w:numFmt w:val="decimal"/>
      <w:lvlText w:val="%2."/>
      <w:lvlJc w:val="left"/>
      <w:pPr>
        <w:ind w:left="1920" w:hanging="360"/>
      </w:pPr>
    </w:lvl>
    <w:lvl w:ilvl="2" w:tplc="C11CE6FA">
      <w:start w:val="1"/>
      <w:numFmt w:val="decimal"/>
      <w:lvlText w:val="%3."/>
      <w:lvlJc w:val="left"/>
      <w:pPr>
        <w:ind w:left="1920" w:hanging="360"/>
      </w:pPr>
    </w:lvl>
    <w:lvl w:ilvl="3" w:tplc="829863AA">
      <w:start w:val="1"/>
      <w:numFmt w:val="decimal"/>
      <w:lvlText w:val="%4."/>
      <w:lvlJc w:val="left"/>
      <w:pPr>
        <w:ind w:left="1920" w:hanging="360"/>
      </w:pPr>
    </w:lvl>
    <w:lvl w:ilvl="4" w:tplc="0D3E3E40">
      <w:start w:val="1"/>
      <w:numFmt w:val="decimal"/>
      <w:lvlText w:val="%5."/>
      <w:lvlJc w:val="left"/>
      <w:pPr>
        <w:ind w:left="1920" w:hanging="360"/>
      </w:pPr>
    </w:lvl>
    <w:lvl w:ilvl="5" w:tplc="77080582">
      <w:start w:val="1"/>
      <w:numFmt w:val="decimal"/>
      <w:lvlText w:val="%6."/>
      <w:lvlJc w:val="left"/>
      <w:pPr>
        <w:ind w:left="1920" w:hanging="360"/>
      </w:pPr>
    </w:lvl>
    <w:lvl w:ilvl="6" w:tplc="B606892C">
      <w:start w:val="1"/>
      <w:numFmt w:val="decimal"/>
      <w:lvlText w:val="%7."/>
      <w:lvlJc w:val="left"/>
      <w:pPr>
        <w:ind w:left="1920" w:hanging="360"/>
      </w:pPr>
    </w:lvl>
    <w:lvl w:ilvl="7" w:tplc="BD701322">
      <w:start w:val="1"/>
      <w:numFmt w:val="decimal"/>
      <w:lvlText w:val="%8."/>
      <w:lvlJc w:val="left"/>
      <w:pPr>
        <w:ind w:left="1920" w:hanging="360"/>
      </w:pPr>
    </w:lvl>
    <w:lvl w:ilvl="8" w:tplc="61C08A9A">
      <w:start w:val="1"/>
      <w:numFmt w:val="decimal"/>
      <w:lvlText w:val="%9."/>
      <w:lvlJc w:val="left"/>
      <w:pPr>
        <w:ind w:left="1920" w:hanging="360"/>
      </w:pPr>
    </w:lvl>
  </w:abstractNum>
  <w:abstractNum w:abstractNumId="5" w15:restartNumberingAfterBreak="0">
    <w:nsid w:val="1FC3251B"/>
    <w:multiLevelType w:val="hybridMultilevel"/>
    <w:tmpl w:val="71FC34B0"/>
    <w:lvl w:ilvl="0" w:tplc="D4EE502C">
      <w:start w:val="1"/>
      <w:numFmt w:val="decimal"/>
      <w:lvlText w:val="%1."/>
      <w:lvlJc w:val="left"/>
      <w:pPr>
        <w:ind w:left="720" w:hanging="360"/>
      </w:pPr>
    </w:lvl>
    <w:lvl w:ilvl="1" w:tplc="3B1C0060">
      <w:start w:val="1"/>
      <w:numFmt w:val="decimal"/>
      <w:lvlText w:val="%2."/>
      <w:lvlJc w:val="left"/>
      <w:pPr>
        <w:ind w:left="720" w:hanging="360"/>
      </w:pPr>
    </w:lvl>
    <w:lvl w:ilvl="2" w:tplc="AD12273E">
      <w:start w:val="1"/>
      <w:numFmt w:val="decimal"/>
      <w:lvlText w:val="%3."/>
      <w:lvlJc w:val="left"/>
      <w:pPr>
        <w:ind w:left="720" w:hanging="360"/>
      </w:pPr>
    </w:lvl>
    <w:lvl w:ilvl="3" w:tplc="EA52D38E">
      <w:start w:val="1"/>
      <w:numFmt w:val="decimal"/>
      <w:lvlText w:val="%4."/>
      <w:lvlJc w:val="left"/>
      <w:pPr>
        <w:ind w:left="720" w:hanging="360"/>
      </w:pPr>
    </w:lvl>
    <w:lvl w:ilvl="4" w:tplc="7DEE8EBE">
      <w:start w:val="1"/>
      <w:numFmt w:val="decimal"/>
      <w:lvlText w:val="%5."/>
      <w:lvlJc w:val="left"/>
      <w:pPr>
        <w:ind w:left="720" w:hanging="360"/>
      </w:pPr>
    </w:lvl>
    <w:lvl w:ilvl="5" w:tplc="92C4DCE2">
      <w:start w:val="1"/>
      <w:numFmt w:val="decimal"/>
      <w:lvlText w:val="%6."/>
      <w:lvlJc w:val="left"/>
      <w:pPr>
        <w:ind w:left="720" w:hanging="360"/>
      </w:pPr>
    </w:lvl>
    <w:lvl w:ilvl="6" w:tplc="4FB08E70">
      <w:start w:val="1"/>
      <w:numFmt w:val="decimal"/>
      <w:lvlText w:val="%7."/>
      <w:lvlJc w:val="left"/>
      <w:pPr>
        <w:ind w:left="720" w:hanging="360"/>
      </w:pPr>
    </w:lvl>
    <w:lvl w:ilvl="7" w:tplc="F6A492B6">
      <w:start w:val="1"/>
      <w:numFmt w:val="decimal"/>
      <w:lvlText w:val="%8."/>
      <w:lvlJc w:val="left"/>
      <w:pPr>
        <w:ind w:left="720" w:hanging="360"/>
      </w:pPr>
    </w:lvl>
    <w:lvl w:ilvl="8" w:tplc="BEE4AFFE">
      <w:start w:val="1"/>
      <w:numFmt w:val="decimal"/>
      <w:lvlText w:val="%9."/>
      <w:lvlJc w:val="left"/>
      <w:pPr>
        <w:ind w:left="720" w:hanging="360"/>
      </w:pPr>
    </w:lvl>
  </w:abstractNum>
  <w:abstractNum w:abstractNumId="6" w15:restartNumberingAfterBreak="0">
    <w:nsid w:val="2B8C63A7"/>
    <w:multiLevelType w:val="hybridMultilevel"/>
    <w:tmpl w:val="A560C31C"/>
    <w:lvl w:ilvl="0" w:tplc="99F4B198">
      <w:start w:val="1"/>
      <w:numFmt w:val="decimal"/>
      <w:lvlText w:val="%1."/>
      <w:lvlJc w:val="left"/>
      <w:pPr>
        <w:ind w:left="1920" w:hanging="360"/>
      </w:pPr>
    </w:lvl>
    <w:lvl w:ilvl="1" w:tplc="B7EEDCCA">
      <w:start w:val="1"/>
      <w:numFmt w:val="decimal"/>
      <w:lvlText w:val="%2."/>
      <w:lvlJc w:val="left"/>
      <w:pPr>
        <w:ind w:left="1920" w:hanging="360"/>
      </w:pPr>
    </w:lvl>
    <w:lvl w:ilvl="2" w:tplc="BD225728">
      <w:start w:val="1"/>
      <w:numFmt w:val="decimal"/>
      <w:lvlText w:val="%3."/>
      <w:lvlJc w:val="left"/>
      <w:pPr>
        <w:ind w:left="1920" w:hanging="360"/>
      </w:pPr>
    </w:lvl>
    <w:lvl w:ilvl="3" w:tplc="2F649360">
      <w:start w:val="1"/>
      <w:numFmt w:val="decimal"/>
      <w:lvlText w:val="%4."/>
      <w:lvlJc w:val="left"/>
      <w:pPr>
        <w:ind w:left="1920" w:hanging="360"/>
      </w:pPr>
    </w:lvl>
    <w:lvl w:ilvl="4" w:tplc="499C3E62">
      <w:start w:val="1"/>
      <w:numFmt w:val="decimal"/>
      <w:lvlText w:val="%5."/>
      <w:lvlJc w:val="left"/>
      <w:pPr>
        <w:ind w:left="1920" w:hanging="360"/>
      </w:pPr>
    </w:lvl>
    <w:lvl w:ilvl="5" w:tplc="A1AA659A">
      <w:start w:val="1"/>
      <w:numFmt w:val="decimal"/>
      <w:lvlText w:val="%6."/>
      <w:lvlJc w:val="left"/>
      <w:pPr>
        <w:ind w:left="1920" w:hanging="360"/>
      </w:pPr>
    </w:lvl>
    <w:lvl w:ilvl="6" w:tplc="48A8E82E">
      <w:start w:val="1"/>
      <w:numFmt w:val="decimal"/>
      <w:lvlText w:val="%7."/>
      <w:lvlJc w:val="left"/>
      <w:pPr>
        <w:ind w:left="1920" w:hanging="360"/>
      </w:pPr>
    </w:lvl>
    <w:lvl w:ilvl="7" w:tplc="CAEC75B0">
      <w:start w:val="1"/>
      <w:numFmt w:val="decimal"/>
      <w:lvlText w:val="%8."/>
      <w:lvlJc w:val="left"/>
      <w:pPr>
        <w:ind w:left="1920" w:hanging="360"/>
      </w:pPr>
    </w:lvl>
    <w:lvl w:ilvl="8" w:tplc="507AD406">
      <w:start w:val="1"/>
      <w:numFmt w:val="decimal"/>
      <w:lvlText w:val="%9."/>
      <w:lvlJc w:val="left"/>
      <w:pPr>
        <w:ind w:left="1920" w:hanging="360"/>
      </w:pPr>
    </w:lvl>
  </w:abstractNum>
  <w:abstractNum w:abstractNumId="7" w15:restartNumberingAfterBreak="0">
    <w:nsid w:val="2C355303"/>
    <w:multiLevelType w:val="multilevel"/>
    <w:tmpl w:val="A8126B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E040D31"/>
    <w:multiLevelType w:val="multilevel"/>
    <w:tmpl w:val="27D44F6E"/>
    <w:lvl w:ilvl="0">
      <w:start w:val="1"/>
      <w:numFmt w:val="decimal"/>
      <w:pStyle w:val="Loetelum"/>
      <w:suff w:val="space"/>
      <w:lvlText w:val="§ %1. "/>
      <w:lvlJc w:val="left"/>
      <w:pPr>
        <w:ind w:left="709" w:firstLine="0"/>
      </w:pPr>
      <w:rPr>
        <w:rFonts w:hint="default"/>
        <w:b/>
        <w:i w:val="0"/>
      </w:rPr>
    </w:lvl>
    <w:lvl w:ilvl="1">
      <w:start w:val="1"/>
      <w:numFmt w:val="decimal"/>
      <w:pStyle w:val="Bodym"/>
      <w:suff w:val="space"/>
      <w:lvlText w:val="(%2)"/>
      <w:lvlJc w:val="left"/>
      <w:pPr>
        <w:ind w:left="567" w:firstLine="0"/>
      </w:pPr>
      <w:rPr>
        <w:rFonts w:hint="default"/>
      </w:rPr>
    </w:lvl>
    <w:lvl w:ilvl="2">
      <w:start w:val="1"/>
      <w:numFmt w:val="decimal"/>
      <w:pStyle w:val="Bodym1"/>
      <w:suff w:val="space"/>
      <w:lvlText w:val="%3)"/>
      <w:lvlJc w:val="left"/>
      <w:pPr>
        <w:ind w:left="709" w:firstLine="0"/>
      </w:pPr>
      <w:rPr>
        <w:rFonts w:hint="default"/>
      </w:rPr>
    </w:lvl>
    <w:lvl w:ilvl="3">
      <w:start w:val="1"/>
      <w:numFmt w:val="none"/>
      <w:suff w:val="space"/>
      <w:lvlText w:val=""/>
      <w:lvlJc w:val="left"/>
      <w:pPr>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9" w15:restartNumberingAfterBreak="0">
    <w:nsid w:val="31A8256A"/>
    <w:multiLevelType w:val="hybridMultilevel"/>
    <w:tmpl w:val="F3743248"/>
    <w:lvl w:ilvl="0" w:tplc="5032F68C">
      <w:start w:val="1"/>
      <w:numFmt w:val="decimal"/>
      <w:lvlText w:val="%1)"/>
      <w:lvlJc w:val="left"/>
      <w:pPr>
        <w:ind w:left="360" w:hanging="360"/>
      </w:pPr>
      <w:rPr>
        <w:rFonts w:ascii="Arial" w:hAnsi="Arial" w:hint="default"/>
      </w:rPr>
    </w:lvl>
    <w:lvl w:ilvl="1" w:tplc="DF647C36">
      <w:start w:val="1"/>
      <w:numFmt w:val="lowerLetter"/>
      <w:lvlText w:val="%2."/>
      <w:lvlJc w:val="left"/>
      <w:pPr>
        <w:ind w:left="1440" w:hanging="360"/>
      </w:pPr>
    </w:lvl>
    <w:lvl w:ilvl="2" w:tplc="8B828E56">
      <w:start w:val="1"/>
      <w:numFmt w:val="lowerRoman"/>
      <w:lvlText w:val="%3."/>
      <w:lvlJc w:val="right"/>
      <w:pPr>
        <w:ind w:left="2160" w:hanging="180"/>
      </w:pPr>
    </w:lvl>
    <w:lvl w:ilvl="3" w:tplc="20E0904E">
      <w:start w:val="1"/>
      <w:numFmt w:val="decimal"/>
      <w:lvlText w:val="%4."/>
      <w:lvlJc w:val="left"/>
      <w:pPr>
        <w:ind w:left="2880" w:hanging="360"/>
      </w:pPr>
    </w:lvl>
    <w:lvl w:ilvl="4" w:tplc="857C61D0">
      <w:start w:val="1"/>
      <w:numFmt w:val="lowerLetter"/>
      <w:lvlText w:val="%5."/>
      <w:lvlJc w:val="left"/>
      <w:pPr>
        <w:ind w:left="3600" w:hanging="360"/>
      </w:pPr>
    </w:lvl>
    <w:lvl w:ilvl="5" w:tplc="D2721200">
      <w:start w:val="1"/>
      <w:numFmt w:val="lowerRoman"/>
      <w:lvlText w:val="%6."/>
      <w:lvlJc w:val="right"/>
      <w:pPr>
        <w:ind w:left="4320" w:hanging="180"/>
      </w:pPr>
    </w:lvl>
    <w:lvl w:ilvl="6" w:tplc="06567918">
      <w:start w:val="1"/>
      <w:numFmt w:val="decimal"/>
      <w:lvlText w:val="%7."/>
      <w:lvlJc w:val="left"/>
      <w:pPr>
        <w:ind w:left="5040" w:hanging="360"/>
      </w:pPr>
    </w:lvl>
    <w:lvl w:ilvl="7" w:tplc="EDAEF4AE">
      <w:start w:val="1"/>
      <w:numFmt w:val="lowerLetter"/>
      <w:lvlText w:val="%8."/>
      <w:lvlJc w:val="left"/>
      <w:pPr>
        <w:ind w:left="5760" w:hanging="360"/>
      </w:pPr>
    </w:lvl>
    <w:lvl w:ilvl="8" w:tplc="3C1C863A">
      <w:start w:val="1"/>
      <w:numFmt w:val="lowerRoman"/>
      <w:lvlText w:val="%9."/>
      <w:lvlJc w:val="right"/>
      <w:pPr>
        <w:ind w:left="6480" w:hanging="180"/>
      </w:pPr>
    </w:lvl>
  </w:abstractNum>
  <w:abstractNum w:abstractNumId="10" w15:restartNumberingAfterBreak="0">
    <w:nsid w:val="31FA893B"/>
    <w:multiLevelType w:val="multilevel"/>
    <w:tmpl w:val="A4EC81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EB9C09"/>
    <w:multiLevelType w:val="hybridMultilevel"/>
    <w:tmpl w:val="552E613C"/>
    <w:lvl w:ilvl="0" w:tplc="BBE4D0C6">
      <w:start w:val="1"/>
      <w:numFmt w:val="bullet"/>
      <w:lvlText w:val=""/>
      <w:lvlJc w:val="left"/>
      <w:pPr>
        <w:ind w:left="1080" w:hanging="360"/>
      </w:pPr>
      <w:rPr>
        <w:rFonts w:ascii="Symbol" w:hAnsi="Symbol" w:hint="default"/>
      </w:rPr>
    </w:lvl>
    <w:lvl w:ilvl="1" w:tplc="EF7CEEC4">
      <w:start w:val="1"/>
      <w:numFmt w:val="bullet"/>
      <w:lvlText w:val="o"/>
      <w:lvlJc w:val="left"/>
      <w:pPr>
        <w:ind w:left="1440" w:hanging="360"/>
      </w:pPr>
      <w:rPr>
        <w:rFonts w:ascii="Courier New" w:hAnsi="Courier New" w:hint="default"/>
      </w:rPr>
    </w:lvl>
    <w:lvl w:ilvl="2" w:tplc="6C766E3A">
      <w:start w:val="1"/>
      <w:numFmt w:val="bullet"/>
      <w:lvlText w:val=""/>
      <w:lvlJc w:val="left"/>
      <w:pPr>
        <w:ind w:left="2160" w:hanging="360"/>
      </w:pPr>
      <w:rPr>
        <w:rFonts w:ascii="Wingdings" w:hAnsi="Wingdings" w:hint="default"/>
      </w:rPr>
    </w:lvl>
    <w:lvl w:ilvl="3" w:tplc="4860DA90">
      <w:start w:val="1"/>
      <w:numFmt w:val="bullet"/>
      <w:lvlText w:val=""/>
      <w:lvlJc w:val="left"/>
      <w:pPr>
        <w:ind w:left="2880" w:hanging="360"/>
      </w:pPr>
      <w:rPr>
        <w:rFonts w:ascii="Symbol" w:hAnsi="Symbol" w:hint="default"/>
      </w:rPr>
    </w:lvl>
    <w:lvl w:ilvl="4" w:tplc="4D504B7C">
      <w:start w:val="1"/>
      <w:numFmt w:val="bullet"/>
      <w:lvlText w:val="o"/>
      <w:lvlJc w:val="left"/>
      <w:pPr>
        <w:ind w:left="3600" w:hanging="360"/>
      </w:pPr>
      <w:rPr>
        <w:rFonts w:ascii="Courier New" w:hAnsi="Courier New" w:hint="default"/>
      </w:rPr>
    </w:lvl>
    <w:lvl w:ilvl="5" w:tplc="5EAA31A4">
      <w:start w:val="1"/>
      <w:numFmt w:val="bullet"/>
      <w:lvlText w:val=""/>
      <w:lvlJc w:val="left"/>
      <w:pPr>
        <w:ind w:left="4320" w:hanging="360"/>
      </w:pPr>
      <w:rPr>
        <w:rFonts w:ascii="Wingdings" w:hAnsi="Wingdings" w:hint="default"/>
      </w:rPr>
    </w:lvl>
    <w:lvl w:ilvl="6" w:tplc="B1FA33E6">
      <w:start w:val="1"/>
      <w:numFmt w:val="bullet"/>
      <w:lvlText w:val=""/>
      <w:lvlJc w:val="left"/>
      <w:pPr>
        <w:ind w:left="5040" w:hanging="360"/>
      </w:pPr>
      <w:rPr>
        <w:rFonts w:ascii="Symbol" w:hAnsi="Symbol" w:hint="default"/>
      </w:rPr>
    </w:lvl>
    <w:lvl w:ilvl="7" w:tplc="85AA34F8">
      <w:start w:val="1"/>
      <w:numFmt w:val="bullet"/>
      <w:lvlText w:val="o"/>
      <w:lvlJc w:val="left"/>
      <w:pPr>
        <w:ind w:left="5760" w:hanging="360"/>
      </w:pPr>
      <w:rPr>
        <w:rFonts w:ascii="Courier New" w:hAnsi="Courier New" w:hint="default"/>
      </w:rPr>
    </w:lvl>
    <w:lvl w:ilvl="8" w:tplc="7B700C40">
      <w:start w:val="1"/>
      <w:numFmt w:val="bullet"/>
      <w:lvlText w:val=""/>
      <w:lvlJc w:val="left"/>
      <w:pPr>
        <w:ind w:left="6480" w:hanging="360"/>
      </w:pPr>
      <w:rPr>
        <w:rFonts w:ascii="Wingdings" w:hAnsi="Wingdings" w:hint="default"/>
      </w:rPr>
    </w:lvl>
  </w:abstractNum>
  <w:abstractNum w:abstractNumId="12" w15:restartNumberingAfterBreak="0">
    <w:nsid w:val="4F52A705"/>
    <w:multiLevelType w:val="hybridMultilevel"/>
    <w:tmpl w:val="0D6E7328"/>
    <w:lvl w:ilvl="0" w:tplc="2B301C8C">
      <w:numFmt w:val="none"/>
      <w:lvlText w:val=""/>
      <w:lvlJc w:val="left"/>
      <w:pPr>
        <w:tabs>
          <w:tab w:val="num" w:pos="360"/>
        </w:tabs>
      </w:pPr>
    </w:lvl>
    <w:lvl w:ilvl="1" w:tplc="A876592E">
      <w:start w:val="1"/>
      <w:numFmt w:val="lowerLetter"/>
      <w:lvlText w:val="%2."/>
      <w:lvlJc w:val="left"/>
      <w:pPr>
        <w:ind w:left="1785" w:hanging="360"/>
      </w:pPr>
    </w:lvl>
    <w:lvl w:ilvl="2" w:tplc="B59A8A24">
      <w:start w:val="1"/>
      <w:numFmt w:val="lowerRoman"/>
      <w:lvlText w:val="%3."/>
      <w:lvlJc w:val="right"/>
      <w:pPr>
        <w:ind w:left="2505" w:hanging="180"/>
      </w:pPr>
    </w:lvl>
    <w:lvl w:ilvl="3" w:tplc="051C6972">
      <w:start w:val="1"/>
      <w:numFmt w:val="decimal"/>
      <w:lvlText w:val="%4."/>
      <w:lvlJc w:val="left"/>
      <w:pPr>
        <w:ind w:left="3225" w:hanging="360"/>
      </w:pPr>
    </w:lvl>
    <w:lvl w:ilvl="4" w:tplc="99F6FA6C">
      <w:start w:val="1"/>
      <w:numFmt w:val="lowerLetter"/>
      <w:lvlText w:val="%5."/>
      <w:lvlJc w:val="left"/>
      <w:pPr>
        <w:ind w:left="3945" w:hanging="360"/>
      </w:pPr>
    </w:lvl>
    <w:lvl w:ilvl="5" w:tplc="A6E04854">
      <w:start w:val="1"/>
      <w:numFmt w:val="lowerRoman"/>
      <w:lvlText w:val="%6."/>
      <w:lvlJc w:val="right"/>
      <w:pPr>
        <w:ind w:left="4665" w:hanging="180"/>
      </w:pPr>
    </w:lvl>
    <w:lvl w:ilvl="6" w:tplc="0C4E6EA8">
      <w:start w:val="1"/>
      <w:numFmt w:val="decimal"/>
      <w:lvlText w:val="%7."/>
      <w:lvlJc w:val="left"/>
      <w:pPr>
        <w:ind w:left="5385" w:hanging="360"/>
      </w:pPr>
    </w:lvl>
    <w:lvl w:ilvl="7" w:tplc="A7C849C4">
      <w:start w:val="1"/>
      <w:numFmt w:val="lowerLetter"/>
      <w:lvlText w:val="%8."/>
      <w:lvlJc w:val="left"/>
      <w:pPr>
        <w:ind w:left="6105" w:hanging="360"/>
      </w:pPr>
    </w:lvl>
    <w:lvl w:ilvl="8" w:tplc="5D4CB042">
      <w:start w:val="1"/>
      <w:numFmt w:val="lowerRoman"/>
      <w:lvlText w:val="%9."/>
      <w:lvlJc w:val="right"/>
      <w:pPr>
        <w:ind w:left="6825" w:hanging="180"/>
      </w:pPr>
    </w:lvl>
  </w:abstractNum>
  <w:abstractNum w:abstractNumId="13" w15:restartNumberingAfterBreak="0">
    <w:nsid w:val="53551CB9"/>
    <w:multiLevelType w:val="hybridMultilevel"/>
    <w:tmpl w:val="4AF8A3C0"/>
    <w:lvl w:ilvl="0" w:tplc="70D4F526">
      <w:start w:val="1"/>
      <w:numFmt w:val="decimal"/>
      <w:lvlText w:val="%1."/>
      <w:lvlJc w:val="left"/>
      <w:pPr>
        <w:ind w:left="720" w:hanging="360"/>
      </w:pPr>
    </w:lvl>
    <w:lvl w:ilvl="1" w:tplc="5C1AAD1E">
      <w:start w:val="1"/>
      <w:numFmt w:val="decimal"/>
      <w:lvlText w:val="%2."/>
      <w:lvlJc w:val="left"/>
      <w:pPr>
        <w:ind w:left="720" w:hanging="360"/>
      </w:pPr>
    </w:lvl>
    <w:lvl w:ilvl="2" w:tplc="082820BA">
      <w:start w:val="1"/>
      <w:numFmt w:val="decimal"/>
      <w:lvlText w:val="%3."/>
      <w:lvlJc w:val="left"/>
      <w:pPr>
        <w:ind w:left="720" w:hanging="360"/>
      </w:pPr>
    </w:lvl>
    <w:lvl w:ilvl="3" w:tplc="0114CB84">
      <w:start w:val="1"/>
      <w:numFmt w:val="decimal"/>
      <w:lvlText w:val="%4."/>
      <w:lvlJc w:val="left"/>
      <w:pPr>
        <w:ind w:left="720" w:hanging="360"/>
      </w:pPr>
    </w:lvl>
    <w:lvl w:ilvl="4" w:tplc="01C07870">
      <w:start w:val="1"/>
      <w:numFmt w:val="decimal"/>
      <w:lvlText w:val="%5."/>
      <w:lvlJc w:val="left"/>
      <w:pPr>
        <w:ind w:left="720" w:hanging="360"/>
      </w:pPr>
    </w:lvl>
    <w:lvl w:ilvl="5" w:tplc="DB76E692">
      <w:start w:val="1"/>
      <w:numFmt w:val="decimal"/>
      <w:lvlText w:val="%6."/>
      <w:lvlJc w:val="left"/>
      <w:pPr>
        <w:ind w:left="720" w:hanging="360"/>
      </w:pPr>
    </w:lvl>
    <w:lvl w:ilvl="6" w:tplc="0B3A2E62">
      <w:start w:val="1"/>
      <w:numFmt w:val="decimal"/>
      <w:lvlText w:val="%7."/>
      <w:lvlJc w:val="left"/>
      <w:pPr>
        <w:ind w:left="720" w:hanging="360"/>
      </w:pPr>
    </w:lvl>
    <w:lvl w:ilvl="7" w:tplc="F4866116">
      <w:start w:val="1"/>
      <w:numFmt w:val="decimal"/>
      <w:lvlText w:val="%8."/>
      <w:lvlJc w:val="left"/>
      <w:pPr>
        <w:ind w:left="720" w:hanging="360"/>
      </w:pPr>
    </w:lvl>
    <w:lvl w:ilvl="8" w:tplc="119E47AC">
      <w:start w:val="1"/>
      <w:numFmt w:val="decimal"/>
      <w:lvlText w:val="%9."/>
      <w:lvlJc w:val="left"/>
      <w:pPr>
        <w:ind w:left="720" w:hanging="360"/>
      </w:pPr>
    </w:lvl>
  </w:abstractNum>
  <w:abstractNum w:abstractNumId="14" w15:restartNumberingAfterBreak="0">
    <w:nsid w:val="5493520A"/>
    <w:multiLevelType w:val="multilevel"/>
    <w:tmpl w:val="F0CEBD9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rPr>
        <w:b w:val="0"/>
        <w:bCs/>
        <w:color w:val="auto"/>
      </w:rPr>
    </w:lvl>
    <w:lvl w:ilvl="4">
      <w:start w:val="1"/>
      <w:numFmt w:val="decimal"/>
      <w:lvlText w:val="%1.%2.%3.%4.%5."/>
      <w:lvlJc w:val="left"/>
      <w:pPr>
        <w:ind w:left="2232" w:hanging="792"/>
      </w:pPr>
      <w:rPr>
        <w:b w:val="0"/>
        <w:bCs/>
        <w:color w:val="auto"/>
      </w:rPr>
    </w:lvl>
    <w:lvl w:ilvl="5">
      <w:start w:val="1"/>
      <w:numFmt w:val="decimal"/>
      <w:lvlText w:val="%1.%2.%3.%4.%5.%6."/>
      <w:lvlJc w:val="left"/>
      <w:pPr>
        <w:ind w:left="2736" w:hanging="936"/>
      </w:pPr>
      <w:rPr>
        <w:b w:val="0"/>
        <w:bCs/>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C81F7B"/>
    <w:multiLevelType w:val="hybridMultilevel"/>
    <w:tmpl w:val="2B2A4850"/>
    <w:lvl w:ilvl="0" w:tplc="B9BCE10E">
      <w:start w:val="1"/>
      <w:numFmt w:val="bullet"/>
      <w:lvlText w:val=""/>
      <w:lvlJc w:val="left"/>
      <w:pPr>
        <w:ind w:left="720" w:hanging="360"/>
      </w:pPr>
      <w:rPr>
        <w:rFonts w:ascii="Symbol" w:hAnsi="Symbol" w:hint="default"/>
      </w:rPr>
    </w:lvl>
    <w:lvl w:ilvl="1" w:tplc="8B58370A">
      <w:start w:val="1"/>
      <w:numFmt w:val="bullet"/>
      <w:lvlText w:val="o"/>
      <w:lvlJc w:val="left"/>
      <w:pPr>
        <w:ind w:left="1440" w:hanging="360"/>
      </w:pPr>
      <w:rPr>
        <w:rFonts w:ascii="Courier New" w:hAnsi="Courier New" w:hint="default"/>
      </w:rPr>
    </w:lvl>
    <w:lvl w:ilvl="2" w:tplc="04B84322">
      <w:start w:val="1"/>
      <w:numFmt w:val="bullet"/>
      <w:lvlText w:val=""/>
      <w:lvlJc w:val="left"/>
      <w:pPr>
        <w:ind w:left="2160" w:hanging="360"/>
      </w:pPr>
      <w:rPr>
        <w:rFonts w:ascii="Wingdings" w:hAnsi="Wingdings" w:hint="default"/>
      </w:rPr>
    </w:lvl>
    <w:lvl w:ilvl="3" w:tplc="FD962ABC">
      <w:start w:val="1"/>
      <w:numFmt w:val="bullet"/>
      <w:lvlText w:val=""/>
      <w:lvlJc w:val="left"/>
      <w:pPr>
        <w:ind w:left="2880" w:hanging="360"/>
      </w:pPr>
      <w:rPr>
        <w:rFonts w:ascii="Symbol" w:hAnsi="Symbol" w:hint="default"/>
      </w:rPr>
    </w:lvl>
    <w:lvl w:ilvl="4" w:tplc="BFFA628C">
      <w:start w:val="1"/>
      <w:numFmt w:val="bullet"/>
      <w:lvlText w:val="o"/>
      <w:lvlJc w:val="left"/>
      <w:pPr>
        <w:ind w:left="3600" w:hanging="360"/>
      </w:pPr>
      <w:rPr>
        <w:rFonts w:ascii="Courier New" w:hAnsi="Courier New" w:hint="default"/>
      </w:rPr>
    </w:lvl>
    <w:lvl w:ilvl="5" w:tplc="F098B4B2">
      <w:start w:val="1"/>
      <w:numFmt w:val="bullet"/>
      <w:lvlText w:val=""/>
      <w:lvlJc w:val="left"/>
      <w:pPr>
        <w:ind w:left="4320" w:hanging="360"/>
      </w:pPr>
      <w:rPr>
        <w:rFonts w:ascii="Wingdings" w:hAnsi="Wingdings" w:hint="default"/>
      </w:rPr>
    </w:lvl>
    <w:lvl w:ilvl="6" w:tplc="C906952C">
      <w:start w:val="1"/>
      <w:numFmt w:val="bullet"/>
      <w:lvlText w:val=""/>
      <w:lvlJc w:val="left"/>
      <w:pPr>
        <w:ind w:left="5040" w:hanging="360"/>
      </w:pPr>
      <w:rPr>
        <w:rFonts w:ascii="Symbol" w:hAnsi="Symbol" w:hint="default"/>
      </w:rPr>
    </w:lvl>
    <w:lvl w:ilvl="7" w:tplc="6112863C">
      <w:start w:val="1"/>
      <w:numFmt w:val="bullet"/>
      <w:lvlText w:val="o"/>
      <w:lvlJc w:val="left"/>
      <w:pPr>
        <w:ind w:left="5760" w:hanging="360"/>
      </w:pPr>
      <w:rPr>
        <w:rFonts w:ascii="Courier New" w:hAnsi="Courier New" w:hint="default"/>
      </w:rPr>
    </w:lvl>
    <w:lvl w:ilvl="8" w:tplc="2858FD2E">
      <w:start w:val="1"/>
      <w:numFmt w:val="bullet"/>
      <w:lvlText w:val=""/>
      <w:lvlJc w:val="left"/>
      <w:pPr>
        <w:ind w:left="6480" w:hanging="360"/>
      </w:pPr>
      <w:rPr>
        <w:rFonts w:ascii="Wingdings" w:hAnsi="Wingdings" w:hint="default"/>
      </w:rPr>
    </w:lvl>
  </w:abstractNum>
  <w:abstractNum w:abstractNumId="16" w15:restartNumberingAfterBreak="0">
    <w:nsid w:val="59DE6D1A"/>
    <w:multiLevelType w:val="hybridMultilevel"/>
    <w:tmpl w:val="B8D455F8"/>
    <w:lvl w:ilvl="0" w:tplc="04250001">
      <w:start w:val="1"/>
      <w:numFmt w:val="bullet"/>
      <w:lvlText w:val=""/>
      <w:lvlJc w:val="left"/>
      <w:pPr>
        <w:ind w:left="1944" w:hanging="360"/>
      </w:pPr>
      <w:rPr>
        <w:rFonts w:ascii="Symbol" w:hAnsi="Symbol" w:hint="default"/>
      </w:rPr>
    </w:lvl>
    <w:lvl w:ilvl="1" w:tplc="04250003">
      <w:start w:val="1"/>
      <w:numFmt w:val="bullet"/>
      <w:lvlText w:val="o"/>
      <w:lvlJc w:val="left"/>
      <w:pPr>
        <w:ind w:left="2664" w:hanging="360"/>
      </w:pPr>
      <w:rPr>
        <w:rFonts w:ascii="Courier New" w:hAnsi="Courier New" w:cs="Courier New" w:hint="default"/>
      </w:rPr>
    </w:lvl>
    <w:lvl w:ilvl="2" w:tplc="04250005" w:tentative="1">
      <w:start w:val="1"/>
      <w:numFmt w:val="bullet"/>
      <w:lvlText w:val=""/>
      <w:lvlJc w:val="left"/>
      <w:pPr>
        <w:ind w:left="3384" w:hanging="360"/>
      </w:pPr>
      <w:rPr>
        <w:rFonts w:ascii="Wingdings" w:hAnsi="Wingdings" w:hint="default"/>
      </w:rPr>
    </w:lvl>
    <w:lvl w:ilvl="3" w:tplc="04250001" w:tentative="1">
      <w:start w:val="1"/>
      <w:numFmt w:val="bullet"/>
      <w:lvlText w:val=""/>
      <w:lvlJc w:val="left"/>
      <w:pPr>
        <w:ind w:left="4104" w:hanging="360"/>
      </w:pPr>
      <w:rPr>
        <w:rFonts w:ascii="Symbol" w:hAnsi="Symbol" w:hint="default"/>
      </w:rPr>
    </w:lvl>
    <w:lvl w:ilvl="4" w:tplc="04250003" w:tentative="1">
      <w:start w:val="1"/>
      <w:numFmt w:val="bullet"/>
      <w:lvlText w:val="o"/>
      <w:lvlJc w:val="left"/>
      <w:pPr>
        <w:ind w:left="4824" w:hanging="360"/>
      </w:pPr>
      <w:rPr>
        <w:rFonts w:ascii="Courier New" w:hAnsi="Courier New" w:cs="Courier New" w:hint="default"/>
      </w:rPr>
    </w:lvl>
    <w:lvl w:ilvl="5" w:tplc="04250005" w:tentative="1">
      <w:start w:val="1"/>
      <w:numFmt w:val="bullet"/>
      <w:lvlText w:val=""/>
      <w:lvlJc w:val="left"/>
      <w:pPr>
        <w:ind w:left="5544" w:hanging="360"/>
      </w:pPr>
      <w:rPr>
        <w:rFonts w:ascii="Wingdings" w:hAnsi="Wingdings" w:hint="default"/>
      </w:rPr>
    </w:lvl>
    <w:lvl w:ilvl="6" w:tplc="04250001" w:tentative="1">
      <w:start w:val="1"/>
      <w:numFmt w:val="bullet"/>
      <w:lvlText w:val=""/>
      <w:lvlJc w:val="left"/>
      <w:pPr>
        <w:ind w:left="6264" w:hanging="360"/>
      </w:pPr>
      <w:rPr>
        <w:rFonts w:ascii="Symbol" w:hAnsi="Symbol" w:hint="default"/>
      </w:rPr>
    </w:lvl>
    <w:lvl w:ilvl="7" w:tplc="04250003" w:tentative="1">
      <w:start w:val="1"/>
      <w:numFmt w:val="bullet"/>
      <w:lvlText w:val="o"/>
      <w:lvlJc w:val="left"/>
      <w:pPr>
        <w:ind w:left="6984" w:hanging="360"/>
      </w:pPr>
      <w:rPr>
        <w:rFonts w:ascii="Courier New" w:hAnsi="Courier New" w:cs="Courier New" w:hint="default"/>
      </w:rPr>
    </w:lvl>
    <w:lvl w:ilvl="8" w:tplc="04250005" w:tentative="1">
      <w:start w:val="1"/>
      <w:numFmt w:val="bullet"/>
      <w:lvlText w:val=""/>
      <w:lvlJc w:val="left"/>
      <w:pPr>
        <w:ind w:left="7704" w:hanging="360"/>
      </w:pPr>
      <w:rPr>
        <w:rFonts w:ascii="Wingdings" w:hAnsi="Wingdings" w:hint="default"/>
      </w:rPr>
    </w:lvl>
  </w:abstractNum>
  <w:abstractNum w:abstractNumId="17" w15:restartNumberingAfterBreak="0">
    <w:nsid w:val="5B0529FA"/>
    <w:multiLevelType w:val="hybridMultilevel"/>
    <w:tmpl w:val="1AF6B076"/>
    <w:lvl w:ilvl="0" w:tplc="31C6052C">
      <w:start w:val="1"/>
      <w:numFmt w:val="decimal"/>
      <w:lvlText w:val="%1."/>
      <w:lvlJc w:val="left"/>
      <w:pPr>
        <w:ind w:left="1920" w:hanging="360"/>
      </w:pPr>
    </w:lvl>
    <w:lvl w:ilvl="1" w:tplc="E8164862">
      <w:start w:val="1"/>
      <w:numFmt w:val="decimal"/>
      <w:lvlText w:val="%2."/>
      <w:lvlJc w:val="left"/>
      <w:pPr>
        <w:ind w:left="1920" w:hanging="360"/>
      </w:pPr>
    </w:lvl>
    <w:lvl w:ilvl="2" w:tplc="6980E39C">
      <w:start w:val="1"/>
      <w:numFmt w:val="decimal"/>
      <w:lvlText w:val="%3."/>
      <w:lvlJc w:val="left"/>
      <w:pPr>
        <w:ind w:left="1920" w:hanging="360"/>
      </w:pPr>
    </w:lvl>
    <w:lvl w:ilvl="3" w:tplc="8BD263E2">
      <w:start w:val="1"/>
      <w:numFmt w:val="decimal"/>
      <w:lvlText w:val="%4."/>
      <w:lvlJc w:val="left"/>
      <w:pPr>
        <w:ind w:left="1920" w:hanging="360"/>
      </w:pPr>
    </w:lvl>
    <w:lvl w:ilvl="4" w:tplc="2C1A5556">
      <w:start w:val="1"/>
      <w:numFmt w:val="decimal"/>
      <w:lvlText w:val="%5."/>
      <w:lvlJc w:val="left"/>
      <w:pPr>
        <w:ind w:left="1920" w:hanging="360"/>
      </w:pPr>
    </w:lvl>
    <w:lvl w:ilvl="5" w:tplc="1B748B60">
      <w:start w:val="1"/>
      <w:numFmt w:val="decimal"/>
      <w:lvlText w:val="%6."/>
      <w:lvlJc w:val="left"/>
      <w:pPr>
        <w:ind w:left="1920" w:hanging="360"/>
      </w:pPr>
    </w:lvl>
    <w:lvl w:ilvl="6" w:tplc="70B8D042">
      <w:start w:val="1"/>
      <w:numFmt w:val="decimal"/>
      <w:lvlText w:val="%7."/>
      <w:lvlJc w:val="left"/>
      <w:pPr>
        <w:ind w:left="1920" w:hanging="360"/>
      </w:pPr>
    </w:lvl>
    <w:lvl w:ilvl="7" w:tplc="F26816B4">
      <w:start w:val="1"/>
      <w:numFmt w:val="decimal"/>
      <w:lvlText w:val="%8."/>
      <w:lvlJc w:val="left"/>
      <w:pPr>
        <w:ind w:left="1920" w:hanging="360"/>
      </w:pPr>
    </w:lvl>
    <w:lvl w:ilvl="8" w:tplc="6A7ED1F2">
      <w:start w:val="1"/>
      <w:numFmt w:val="decimal"/>
      <w:lvlText w:val="%9."/>
      <w:lvlJc w:val="left"/>
      <w:pPr>
        <w:ind w:left="1920" w:hanging="360"/>
      </w:pPr>
    </w:lvl>
  </w:abstractNum>
  <w:abstractNum w:abstractNumId="18" w15:restartNumberingAfterBreak="0">
    <w:nsid w:val="5EC8A4A0"/>
    <w:multiLevelType w:val="hybridMultilevel"/>
    <w:tmpl w:val="3D9AD05A"/>
    <w:lvl w:ilvl="0" w:tplc="AF8ADF24">
      <w:start w:val="1"/>
      <w:numFmt w:val="decimal"/>
      <w:lvlText w:val="%1)"/>
      <w:lvlJc w:val="left"/>
      <w:pPr>
        <w:ind w:left="360" w:hanging="360"/>
      </w:pPr>
      <w:rPr>
        <w:rFonts w:ascii="Arial" w:hAnsi="Arial" w:hint="default"/>
      </w:rPr>
    </w:lvl>
    <w:lvl w:ilvl="1" w:tplc="12E8BDDC">
      <w:start w:val="1"/>
      <w:numFmt w:val="lowerLetter"/>
      <w:lvlText w:val="%2."/>
      <w:lvlJc w:val="left"/>
      <w:pPr>
        <w:ind w:left="1440" w:hanging="360"/>
      </w:pPr>
    </w:lvl>
    <w:lvl w:ilvl="2" w:tplc="3E8AC16E">
      <w:start w:val="1"/>
      <w:numFmt w:val="lowerRoman"/>
      <w:lvlText w:val="%3."/>
      <w:lvlJc w:val="right"/>
      <w:pPr>
        <w:ind w:left="2160" w:hanging="180"/>
      </w:pPr>
    </w:lvl>
    <w:lvl w:ilvl="3" w:tplc="0F625F02">
      <w:start w:val="1"/>
      <w:numFmt w:val="decimal"/>
      <w:lvlText w:val="%4."/>
      <w:lvlJc w:val="left"/>
      <w:pPr>
        <w:ind w:left="2880" w:hanging="360"/>
      </w:pPr>
    </w:lvl>
    <w:lvl w:ilvl="4" w:tplc="3D903EA8">
      <w:start w:val="1"/>
      <w:numFmt w:val="lowerLetter"/>
      <w:lvlText w:val="%5."/>
      <w:lvlJc w:val="left"/>
      <w:pPr>
        <w:ind w:left="3600" w:hanging="360"/>
      </w:pPr>
    </w:lvl>
    <w:lvl w:ilvl="5" w:tplc="2618BDDA">
      <w:start w:val="1"/>
      <w:numFmt w:val="lowerRoman"/>
      <w:lvlText w:val="%6."/>
      <w:lvlJc w:val="right"/>
      <w:pPr>
        <w:ind w:left="4320" w:hanging="180"/>
      </w:pPr>
    </w:lvl>
    <w:lvl w:ilvl="6" w:tplc="C7EA15F2">
      <w:start w:val="1"/>
      <w:numFmt w:val="decimal"/>
      <w:lvlText w:val="%7."/>
      <w:lvlJc w:val="left"/>
      <w:pPr>
        <w:ind w:left="5040" w:hanging="360"/>
      </w:pPr>
    </w:lvl>
    <w:lvl w:ilvl="7" w:tplc="35A4382A">
      <w:start w:val="1"/>
      <w:numFmt w:val="lowerLetter"/>
      <w:lvlText w:val="%8."/>
      <w:lvlJc w:val="left"/>
      <w:pPr>
        <w:ind w:left="5760" w:hanging="360"/>
      </w:pPr>
    </w:lvl>
    <w:lvl w:ilvl="8" w:tplc="14A0C39C">
      <w:start w:val="1"/>
      <w:numFmt w:val="lowerRoman"/>
      <w:lvlText w:val="%9."/>
      <w:lvlJc w:val="right"/>
      <w:pPr>
        <w:ind w:left="6480" w:hanging="180"/>
      </w:pPr>
    </w:lvl>
  </w:abstractNum>
  <w:abstractNum w:abstractNumId="19" w15:restartNumberingAfterBreak="0">
    <w:nsid w:val="657457F9"/>
    <w:multiLevelType w:val="hybridMultilevel"/>
    <w:tmpl w:val="6D109174"/>
    <w:lvl w:ilvl="0" w:tplc="804AFC8A">
      <w:start w:val="1"/>
      <w:numFmt w:val="decimal"/>
      <w:lvlText w:val="%1."/>
      <w:lvlJc w:val="left"/>
      <w:pPr>
        <w:ind w:left="1920" w:hanging="360"/>
      </w:pPr>
    </w:lvl>
    <w:lvl w:ilvl="1" w:tplc="FDCC3AE6">
      <w:start w:val="1"/>
      <w:numFmt w:val="decimal"/>
      <w:lvlText w:val="%2."/>
      <w:lvlJc w:val="left"/>
      <w:pPr>
        <w:ind w:left="1920" w:hanging="360"/>
      </w:pPr>
    </w:lvl>
    <w:lvl w:ilvl="2" w:tplc="EE224134">
      <w:start w:val="1"/>
      <w:numFmt w:val="decimal"/>
      <w:lvlText w:val="%3."/>
      <w:lvlJc w:val="left"/>
      <w:pPr>
        <w:ind w:left="1920" w:hanging="360"/>
      </w:pPr>
    </w:lvl>
    <w:lvl w:ilvl="3" w:tplc="B9A21F26">
      <w:start w:val="1"/>
      <w:numFmt w:val="decimal"/>
      <w:lvlText w:val="%4."/>
      <w:lvlJc w:val="left"/>
      <w:pPr>
        <w:ind w:left="1920" w:hanging="360"/>
      </w:pPr>
    </w:lvl>
    <w:lvl w:ilvl="4" w:tplc="57C815D8">
      <w:start w:val="1"/>
      <w:numFmt w:val="decimal"/>
      <w:lvlText w:val="%5."/>
      <w:lvlJc w:val="left"/>
      <w:pPr>
        <w:ind w:left="1920" w:hanging="360"/>
      </w:pPr>
    </w:lvl>
    <w:lvl w:ilvl="5" w:tplc="5E8C84CE">
      <w:start w:val="1"/>
      <w:numFmt w:val="decimal"/>
      <w:lvlText w:val="%6."/>
      <w:lvlJc w:val="left"/>
      <w:pPr>
        <w:ind w:left="1920" w:hanging="360"/>
      </w:pPr>
    </w:lvl>
    <w:lvl w:ilvl="6" w:tplc="67C423E8">
      <w:start w:val="1"/>
      <w:numFmt w:val="decimal"/>
      <w:lvlText w:val="%7."/>
      <w:lvlJc w:val="left"/>
      <w:pPr>
        <w:ind w:left="1920" w:hanging="360"/>
      </w:pPr>
    </w:lvl>
    <w:lvl w:ilvl="7" w:tplc="F8C8BB70">
      <w:start w:val="1"/>
      <w:numFmt w:val="decimal"/>
      <w:lvlText w:val="%8."/>
      <w:lvlJc w:val="left"/>
      <w:pPr>
        <w:ind w:left="1920" w:hanging="360"/>
      </w:pPr>
    </w:lvl>
    <w:lvl w:ilvl="8" w:tplc="4378B47E">
      <w:start w:val="1"/>
      <w:numFmt w:val="decimal"/>
      <w:lvlText w:val="%9."/>
      <w:lvlJc w:val="left"/>
      <w:pPr>
        <w:ind w:left="1920" w:hanging="360"/>
      </w:pPr>
    </w:lvl>
  </w:abstractNum>
  <w:abstractNum w:abstractNumId="20" w15:restartNumberingAfterBreak="0">
    <w:nsid w:val="6930D35C"/>
    <w:multiLevelType w:val="multilevel"/>
    <w:tmpl w:val="B170B1C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1B65B36"/>
    <w:multiLevelType w:val="hybridMultilevel"/>
    <w:tmpl w:val="FFC4A1D8"/>
    <w:lvl w:ilvl="0" w:tplc="88269AB2">
      <w:start w:val="1"/>
      <w:numFmt w:val="decimal"/>
      <w:lvlText w:val="%1)"/>
      <w:lvlJc w:val="left"/>
      <w:pPr>
        <w:ind w:left="360" w:hanging="360"/>
      </w:pPr>
      <w:rPr>
        <w:rFonts w:ascii="Arial" w:hAnsi="Arial" w:hint="default"/>
      </w:rPr>
    </w:lvl>
    <w:lvl w:ilvl="1" w:tplc="101A346A">
      <w:start w:val="1"/>
      <w:numFmt w:val="lowerLetter"/>
      <w:lvlText w:val="%2."/>
      <w:lvlJc w:val="left"/>
      <w:pPr>
        <w:ind w:left="1440" w:hanging="360"/>
      </w:pPr>
    </w:lvl>
    <w:lvl w:ilvl="2" w:tplc="3928FE26">
      <w:start w:val="1"/>
      <w:numFmt w:val="lowerRoman"/>
      <w:lvlText w:val="%3."/>
      <w:lvlJc w:val="right"/>
      <w:pPr>
        <w:ind w:left="2160" w:hanging="180"/>
      </w:pPr>
    </w:lvl>
    <w:lvl w:ilvl="3" w:tplc="8902A5C8">
      <w:start w:val="1"/>
      <w:numFmt w:val="decimal"/>
      <w:lvlText w:val="%4."/>
      <w:lvlJc w:val="left"/>
      <w:pPr>
        <w:ind w:left="2880" w:hanging="360"/>
      </w:pPr>
    </w:lvl>
    <w:lvl w:ilvl="4" w:tplc="66320BCE">
      <w:start w:val="1"/>
      <w:numFmt w:val="lowerLetter"/>
      <w:lvlText w:val="%5."/>
      <w:lvlJc w:val="left"/>
      <w:pPr>
        <w:ind w:left="3600" w:hanging="360"/>
      </w:pPr>
    </w:lvl>
    <w:lvl w:ilvl="5" w:tplc="4E383DC2">
      <w:start w:val="1"/>
      <w:numFmt w:val="lowerRoman"/>
      <w:lvlText w:val="%6."/>
      <w:lvlJc w:val="right"/>
      <w:pPr>
        <w:ind w:left="4320" w:hanging="180"/>
      </w:pPr>
    </w:lvl>
    <w:lvl w:ilvl="6" w:tplc="C3EE2F48">
      <w:start w:val="1"/>
      <w:numFmt w:val="decimal"/>
      <w:lvlText w:val="%7."/>
      <w:lvlJc w:val="left"/>
      <w:pPr>
        <w:ind w:left="5040" w:hanging="360"/>
      </w:pPr>
    </w:lvl>
    <w:lvl w:ilvl="7" w:tplc="65F6F280">
      <w:start w:val="1"/>
      <w:numFmt w:val="lowerLetter"/>
      <w:lvlText w:val="%8."/>
      <w:lvlJc w:val="left"/>
      <w:pPr>
        <w:ind w:left="5760" w:hanging="360"/>
      </w:pPr>
    </w:lvl>
    <w:lvl w:ilvl="8" w:tplc="D9E60260">
      <w:start w:val="1"/>
      <w:numFmt w:val="lowerRoman"/>
      <w:lvlText w:val="%9."/>
      <w:lvlJc w:val="right"/>
      <w:pPr>
        <w:ind w:left="6480" w:hanging="180"/>
      </w:pPr>
    </w:lvl>
  </w:abstractNum>
  <w:abstractNum w:abstractNumId="22" w15:restartNumberingAfterBreak="0">
    <w:nsid w:val="738D8493"/>
    <w:multiLevelType w:val="hybridMultilevel"/>
    <w:tmpl w:val="42D2D65A"/>
    <w:lvl w:ilvl="0" w:tplc="D6F06104">
      <w:start w:val="1"/>
      <w:numFmt w:val="bullet"/>
      <w:lvlText w:val=""/>
      <w:lvlJc w:val="left"/>
      <w:pPr>
        <w:ind w:left="720" w:hanging="360"/>
      </w:pPr>
      <w:rPr>
        <w:rFonts w:ascii="Symbol" w:hAnsi="Symbol" w:hint="default"/>
      </w:rPr>
    </w:lvl>
    <w:lvl w:ilvl="1" w:tplc="66D43400">
      <w:start w:val="1"/>
      <w:numFmt w:val="bullet"/>
      <w:lvlText w:val="o"/>
      <w:lvlJc w:val="left"/>
      <w:pPr>
        <w:ind w:left="1440" w:hanging="360"/>
      </w:pPr>
      <w:rPr>
        <w:rFonts w:ascii="Courier New" w:hAnsi="Courier New" w:hint="default"/>
      </w:rPr>
    </w:lvl>
    <w:lvl w:ilvl="2" w:tplc="2EFE11D2">
      <w:start w:val="1"/>
      <w:numFmt w:val="bullet"/>
      <w:lvlText w:val=""/>
      <w:lvlJc w:val="left"/>
      <w:pPr>
        <w:ind w:left="2160" w:hanging="360"/>
      </w:pPr>
      <w:rPr>
        <w:rFonts w:ascii="Wingdings" w:hAnsi="Wingdings" w:hint="default"/>
      </w:rPr>
    </w:lvl>
    <w:lvl w:ilvl="3" w:tplc="2D64C7BA">
      <w:start w:val="1"/>
      <w:numFmt w:val="bullet"/>
      <w:lvlText w:val=""/>
      <w:lvlJc w:val="left"/>
      <w:pPr>
        <w:ind w:left="2880" w:hanging="360"/>
      </w:pPr>
      <w:rPr>
        <w:rFonts w:ascii="Symbol" w:hAnsi="Symbol" w:hint="default"/>
      </w:rPr>
    </w:lvl>
    <w:lvl w:ilvl="4" w:tplc="BD76D470">
      <w:start w:val="1"/>
      <w:numFmt w:val="bullet"/>
      <w:lvlText w:val="o"/>
      <w:lvlJc w:val="left"/>
      <w:pPr>
        <w:ind w:left="3600" w:hanging="360"/>
      </w:pPr>
      <w:rPr>
        <w:rFonts w:ascii="Courier New" w:hAnsi="Courier New" w:hint="default"/>
      </w:rPr>
    </w:lvl>
    <w:lvl w:ilvl="5" w:tplc="599296F0">
      <w:start w:val="1"/>
      <w:numFmt w:val="bullet"/>
      <w:lvlText w:val=""/>
      <w:lvlJc w:val="left"/>
      <w:pPr>
        <w:ind w:left="4320" w:hanging="360"/>
      </w:pPr>
      <w:rPr>
        <w:rFonts w:ascii="Wingdings" w:hAnsi="Wingdings" w:hint="default"/>
      </w:rPr>
    </w:lvl>
    <w:lvl w:ilvl="6" w:tplc="E834B1B8">
      <w:start w:val="1"/>
      <w:numFmt w:val="bullet"/>
      <w:lvlText w:val=""/>
      <w:lvlJc w:val="left"/>
      <w:pPr>
        <w:ind w:left="5040" w:hanging="360"/>
      </w:pPr>
      <w:rPr>
        <w:rFonts w:ascii="Symbol" w:hAnsi="Symbol" w:hint="default"/>
      </w:rPr>
    </w:lvl>
    <w:lvl w:ilvl="7" w:tplc="5CA23056">
      <w:start w:val="1"/>
      <w:numFmt w:val="bullet"/>
      <w:lvlText w:val="o"/>
      <w:lvlJc w:val="left"/>
      <w:pPr>
        <w:ind w:left="5760" w:hanging="360"/>
      </w:pPr>
      <w:rPr>
        <w:rFonts w:ascii="Courier New" w:hAnsi="Courier New" w:hint="default"/>
      </w:rPr>
    </w:lvl>
    <w:lvl w:ilvl="8" w:tplc="98CA2458">
      <w:start w:val="1"/>
      <w:numFmt w:val="bullet"/>
      <w:lvlText w:val=""/>
      <w:lvlJc w:val="left"/>
      <w:pPr>
        <w:ind w:left="6480" w:hanging="360"/>
      </w:pPr>
      <w:rPr>
        <w:rFonts w:ascii="Wingdings" w:hAnsi="Wingdings" w:hint="default"/>
      </w:rPr>
    </w:lvl>
  </w:abstractNum>
  <w:abstractNum w:abstractNumId="23" w15:restartNumberingAfterBreak="0">
    <w:nsid w:val="7B0532FF"/>
    <w:multiLevelType w:val="hybridMultilevel"/>
    <w:tmpl w:val="2C08ABC8"/>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4" w15:restartNumberingAfterBreak="0">
    <w:nsid w:val="7F2C139B"/>
    <w:multiLevelType w:val="hybridMultilevel"/>
    <w:tmpl w:val="A1C81C9A"/>
    <w:lvl w:ilvl="0" w:tplc="C2386100">
      <w:start w:val="1"/>
      <w:numFmt w:val="decimal"/>
      <w:lvlText w:val="%1."/>
      <w:lvlJc w:val="left"/>
      <w:pPr>
        <w:ind w:left="1920" w:hanging="360"/>
      </w:pPr>
    </w:lvl>
    <w:lvl w:ilvl="1" w:tplc="BAEEC67A">
      <w:start w:val="1"/>
      <w:numFmt w:val="decimal"/>
      <w:lvlText w:val="%2."/>
      <w:lvlJc w:val="left"/>
      <w:pPr>
        <w:ind w:left="1920" w:hanging="360"/>
      </w:pPr>
    </w:lvl>
    <w:lvl w:ilvl="2" w:tplc="C67E7C78">
      <w:start w:val="1"/>
      <w:numFmt w:val="decimal"/>
      <w:lvlText w:val="%3."/>
      <w:lvlJc w:val="left"/>
      <w:pPr>
        <w:ind w:left="1920" w:hanging="360"/>
      </w:pPr>
    </w:lvl>
    <w:lvl w:ilvl="3" w:tplc="8630621C">
      <w:start w:val="1"/>
      <w:numFmt w:val="decimal"/>
      <w:lvlText w:val="%4."/>
      <w:lvlJc w:val="left"/>
      <w:pPr>
        <w:ind w:left="1920" w:hanging="360"/>
      </w:pPr>
    </w:lvl>
    <w:lvl w:ilvl="4" w:tplc="58F29CD2">
      <w:start w:val="1"/>
      <w:numFmt w:val="decimal"/>
      <w:lvlText w:val="%5."/>
      <w:lvlJc w:val="left"/>
      <w:pPr>
        <w:ind w:left="1920" w:hanging="360"/>
      </w:pPr>
    </w:lvl>
    <w:lvl w:ilvl="5" w:tplc="A3DE19D2">
      <w:start w:val="1"/>
      <w:numFmt w:val="decimal"/>
      <w:lvlText w:val="%6."/>
      <w:lvlJc w:val="left"/>
      <w:pPr>
        <w:ind w:left="1920" w:hanging="360"/>
      </w:pPr>
    </w:lvl>
    <w:lvl w:ilvl="6" w:tplc="EC7C0058">
      <w:start w:val="1"/>
      <w:numFmt w:val="decimal"/>
      <w:lvlText w:val="%7."/>
      <w:lvlJc w:val="left"/>
      <w:pPr>
        <w:ind w:left="1920" w:hanging="360"/>
      </w:pPr>
    </w:lvl>
    <w:lvl w:ilvl="7" w:tplc="71AAEBD2">
      <w:start w:val="1"/>
      <w:numFmt w:val="decimal"/>
      <w:lvlText w:val="%8."/>
      <w:lvlJc w:val="left"/>
      <w:pPr>
        <w:ind w:left="1920" w:hanging="360"/>
      </w:pPr>
    </w:lvl>
    <w:lvl w:ilvl="8" w:tplc="8E38786A">
      <w:start w:val="1"/>
      <w:numFmt w:val="decimal"/>
      <w:lvlText w:val="%9."/>
      <w:lvlJc w:val="left"/>
      <w:pPr>
        <w:ind w:left="1920" w:hanging="360"/>
      </w:pPr>
    </w:lvl>
  </w:abstractNum>
  <w:num w:numId="1" w16cid:durableId="82189866">
    <w:abstractNumId w:val="11"/>
  </w:num>
  <w:num w:numId="2" w16cid:durableId="915480911">
    <w:abstractNumId w:val="7"/>
  </w:num>
  <w:num w:numId="3" w16cid:durableId="1210074946">
    <w:abstractNumId w:val="20"/>
  </w:num>
  <w:num w:numId="4" w16cid:durableId="437454172">
    <w:abstractNumId w:val="21"/>
  </w:num>
  <w:num w:numId="5" w16cid:durableId="764613474">
    <w:abstractNumId w:val="18"/>
  </w:num>
  <w:num w:numId="6" w16cid:durableId="1257976541">
    <w:abstractNumId w:val="15"/>
  </w:num>
  <w:num w:numId="7" w16cid:durableId="1219241517">
    <w:abstractNumId w:val="9"/>
  </w:num>
  <w:num w:numId="8" w16cid:durableId="284233836">
    <w:abstractNumId w:val="22"/>
  </w:num>
  <w:num w:numId="9" w16cid:durableId="454717034">
    <w:abstractNumId w:val="0"/>
  </w:num>
  <w:num w:numId="10" w16cid:durableId="751849759">
    <w:abstractNumId w:val="12"/>
  </w:num>
  <w:num w:numId="11" w16cid:durableId="1432355566">
    <w:abstractNumId w:val="10"/>
  </w:num>
  <w:num w:numId="12" w16cid:durableId="1068385366">
    <w:abstractNumId w:val="8"/>
  </w:num>
  <w:num w:numId="13" w16cid:durableId="696857423">
    <w:abstractNumId w:val="14"/>
  </w:num>
  <w:num w:numId="14" w16cid:durableId="998922905">
    <w:abstractNumId w:val="23"/>
  </w:num>
  <w:num w:numId="15" w16cid:durableId="134494677">
    <w:abstractNumId w:val="16"/>
  </w:num>
  <w:num w:numId="16" w16cid:durableId="222523931">
    <w:abstractNumId w:val="5"/>
  </w:num>
  <w:num w:numId="17" w16cid:durableId="1933586969">
    <w:abstractNumId w:val="1"/>
  </w:num>
  <w:num w:numId="18" w16cid:durableId="1335495879">
    <w:abstractNumId w:val="6"/>
  </w:num>
  <w:num w:numId="19" w16cid:durableId="1770806108">
    <w:abstractNumId w:val="19"/>
  </w:num>
  <w:num w:numId="20" w16cid:durableId="1633751084">
    <w:abstractNumId w:val="4"/>
  </w:num>
  <w:num w:numId="21" w16cid:durableId="2014144467">
    <w:abstractNumId w:val="3"/>
  </w:num>
  <w:num w:numId="22" w16cid:durableId="1527018275">
    <w:abstractNumId w:val="17"/>
  </w:num>
  <w:num w:numId="23" w16cid:durableId="1406225761">
    <w:abstractNumId w:val="2"/>
  </w:num>
  <w:num w:numId="24" w16cid:durableId="288170471">
    <w:abstractNumId w:val="13"/>
  </w:num>
  <w:num w:numId="25" w16cid:durableId="185561041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E2"/>
    <w:rsid w:val="0001222D"/>
    <w:rsid w:val="00013DA1"/>
    <w:rsid w:val="000233D3"/>
    <w:rsid w:val="00032EE6"/>
    <w:rsid w:val="0003305A"/>
    <w:rsid w:val="000671FD"/>
    <w:rsid w:val="0006722D"/>
    <w:rsid w:val="000725DA"/>
    <w:rsid w:val="000D3814"/>
    <w:rsid w:val="000D44FC"/>
    <w:rsid w:val="000D4A33"/>
    <w:rsid w:val="000D75B7"/>
    <w:rsid w:val="000E1E1B"/>
    <w:rsid w:val="000E2F9F"/>
    <w:rsid w:val="000E38E2"/>
    <w:rsid w:val="00105EF1"/>
    <w:rsid w:val="001268CC"/>
    <w:rsid w:val="001319BA"/>
    <w:rsid w:val="00134281"/>
    <w:rsid w:val="00142549"/>
    <w:rsid w:val="00151BA4"/>
    <w:rsid w:val="001648EB"/>
    <w:rsid w:val="00166E33"/>
    <w:rsid w:val="001B37E9"/>
    <w:rsid w:val="001E0B82"/>
    <w:rsid w:val="001E4E4B"/>
    <w:rsid w:val="001EE81C"/>
    <w:rsid w:val="001F0E30"/>
    <w:rsid w:val="00201921"/>
    <w:rsid w:val="00204CAD"/>
    <w:rsid w:val="002245BA"/>
    <w:rsid w:val="00270261"/>
    <w:rsid w:val="00273008"/>
    <w:rsid w:val="002B12FE"/>
    <w:rsid w:val="002C0B14"/>
    <w:rsid w:val="002E6F6D"/>
    <w:rsid w:val="002F7494"/>
    <w:rsid w:val="00314B8A"/>
    <w:rsid w:val="00330CE8"/>
    <w:rsid w:val="0033778A"/>
    <w:rsid w:val="0034202A"/>
    <w:rsid w:val="00347429"/>
    <w:rsid w:val="00357733"/>
    <w:rsid w:val="003701D1"/>
    <w:rsid w:val="00373662"/>
    <w:rsid w:val="003816F2"/>
    <w:rsid w:val="003851E3"/>
    <w:rsid w:val="00392A20"/>
    <w:rsid w:val="003B7030"/>
    <w:rsid w:val="003B730D"/>
    <w:rsid w:val="003C1C01"/>
    <w:rsid w:val="003E5154"/>
    <w:rsid w:val="00424565"/>
    <w:rsid w:val="00425705"/>
    <w:rsid w:val="0043730C"/>
    <w:rsid w:val="0045676B"/>
    <w:rsid w:val="004817D1"/>
    <w:rsid w:val="00483557"/>
    <w:rsid w:val="004838F4"/>
    <w:rsid w:val="00487C88"/>
    <w:rsid w:val="00492817"/>
    <w:rsid w:val="00493949"/>
    <w:rsid w:val="0049608D"/>
    <w:rsid w:val="004C4E4E"/>
    <w:rsid w:val="004D3852"/>
    <w:rsid w:val="004D64FA"/>
    <w:rsid w:val="004E02E3"/>
    <w:rsid w:val="00512D88"/>
    <w:rsid w:val="005212ED"/>
    <w:rsid w:val="00521DA3"/>
    <w:rsid w:val="00541409"/>
    <w:rsid w:val="00542811"/>
    <w:rsid w:val="00551E26"/>
    <w:rsid w:val="00554A65"/>
    <w:rsid w:val="005565D2"/>
    <w:rsid w:val="00591AFA"/>
    <w:rsid w:val="005A234C"/>
    <w:rsid w:val="005A471D"/>
    <w:rsid w:val="005A7357"/>
    <w:rsid w:val="005B2909"/>
    <w:rsid w:val="005E5A6E"/>
    <w:rsid w:val="005F5239"/>
    <w:rsid w:val="00621BE3"/>
    <w:rsid w:val="00627F7C"/>
    <w:rsid w:val="0063056E"/>
    <w:rsid w:val="0065191D"/>
    <w:rsid w:val="00653CCC"/>
    <w:rsid w:val="00660312"/>
    <w:rsid w:val="00670DF4"/>
    <w:rsid w:val="0068009E"/>
    <w:rsid w:val="0068087C"/>
    <w:rsid w:val="00693089"/>
    <w:rsid w:val="006A1780"/>
    <w:rsid w:val="006A2831"/>
    <w:rsid w:val="006A71BA"/>
    <w:rsid w:val="006C64A1"/>
    <w:rsid w:val="006C6D74"/>
    <w:rsid w:val="006D333C"/>
    <w:rsid w:val="006D6239"/>
    <w:rsid w:val="006E277F"/>
    <w:rsid w:val="006F4774"/>
    <w:rsid w:val="007238B7"/>
    <w:rsid w:val="00724A35"/>
    <w:rsid w:val="00736F73"/>
    <w:rsid w:val="007524AC"/>
    <w:rsid w:val="007629CA"/>
    <w:rsid w:val="00765793"/>
    <w:rsid w:val="00772741"/>
    <w:rsid w:val="00774BC5"/>
    <w:rsid w:val="00785D13"/>
    <w:rsid w:val="007B1627"/>
    <w:rsid w:val="007B2D60"/>
    <w:rsid w:val="007B70EC"/>
    <w:rsid w:val="007C4FDA"/>
    <w:rsid w:val="007C73C0"/>
    <w:rsid w:val="007E2C72"/>
    <w:rsid w:val="007F2F91"/>
    <w:rsid w:val="008105B9"/>
    <w:rsid w:val="00833F91"/>
    <w:rsid w:val="0083547C"/>
    <w:rsid w:val="00841307"/>
    <w:rsid w:val="00842A10"/>
    <w:rsid w:val="00873D66"/>
    <w:rsid w:val="00886DD9"/>
    <w:rsid w:val="00890445"/>
    <w:rsid w:val="008A1E94"/>
    <w:rsid w:val="008B50D2"/>
    <w:rsid w:val="008D4F34"/>
    <w:rsid w:val="008E5BB1"/>
    <w:rsid w:val="008E6D14"/>
    <w:rsid w:val="008F1A37"/>
    <w:rsid w:val="008F5E24"/>
    <w:rsid w:val="009011A1"/>
    <w:rsid w:val="009070F4"/>
    <w:rsid w:val="009314D9"/>
    <w:rsid w:val="00931769"/>
    <w:rsid w:val="00940CDC"/>
    <w:rsid w:val="009621BC"/>
    <w:rsid w:val="00970617"/>
    <w:rsid w:val="00986192"/>
    <w:rsid w:val="009903F4"/>
    <w:rsid w:val="009B5D20"/>
    <w:rsid w:val="009E4156"/>
    <w:rsid w:val="009F689D"/>
    <w:rsid w:val="00A0280C"/>
    <w:rsid w:val="00A14686"/>
    <w:rsid w:val="00A32952"/>
    <w:rsid w:val="00A335C7"/>
    <w:rsid w:val="00A43DA5"/>
    <w:rsid w:val="00A60ADA"/>
    <w:rsid w:val="00A6482D"/>
    <w:rsid w:val="00A80D5F"/>
    <w:rsid w:val="00A86E14"/>
    <w:rsid w:val="00AD5EB5"/>
    <w:rsid w:val="00AF3010"/>
    <w:rsid w:val="00AF6B61"/>
    <w:rsid w:val="00B040FF"/>
    <w:rsid w:val="00B227A9"/>
    <w:rsid w:val="00B2405C"/>
    <w:rsid w:val="00B83143"/>
    <w:rsid w:val="00B91258"/>
    <w:rsid w:val="00B929C8"/>
    <w:rsid w:val="00BB5F8A"/>
    <w:rsid w:val="00BD35BA"/>
    <w:rsid w:val="00BE2231"/>
    <w:rsid w:val="00BE5CD8"/>
    <w:rsid w:val="00C17814"/>
    <w:rsid w:val="00C23CD4"/>
    <w:rsid w:val="00C25A56"/>
    <w:rsid w:val="00C313F0"/>
    <w:rsid w:val="00C35268"/>
    <w:rsid w:val="00C46A23"/>
    <w:rsid w:val="00C51075"/>
    <w:rsid w:val="00C636BD"/>
    <w:rsid w:val="00C74186"/>
    <w:rsid w:val="00C93DAF"/>
    <w:rsid w:val="00C9478A"/>
    <w:rsid w:val="00C96F97"/>
    <w:rsid w:val="00CD290C"/>
    <w:rsid w:val="00CD3A6C"/>
    <w:rsid w:val="00CE1F53"/>
    <w:rsid w:val="00CF0CB3"/>
    <w:rsid w:val="00D152BC"/>
    <w:rsid w:val="00D47DF5"/>
    <w:rsid w:val="00D47E9A"/>
    <w:rsid w:val="00D512F6"/>
    <w:rsid w:val="00D54E83"/>
    <w:rsid w:val="00D66C43"/>
    <w:rsid w:val="00D73C63"/>
    <w:rsid w:val="00D978C8"/>
    <w:rsid w:val="00DB1682"/>
    <w:rsid w:val="00DC23D1"/>
    <w:rsid w:val="00DD6F25"/>
    <w:rsid w:val="00DE38C2"/>
    <w:rsid w:val="00DE9F25"/>
    <w:rsid w:val="00DF2B04"/>
    <w:rsid w:val="00E01951"/>
    <w:rsid w:val="00E02BAC"/>
    <w:rsid w:val="00E14A94"/>
    <w:rsid w:val="00E23E1F"/>
    <w:rsid w:val="00E3466B"/>
    <w:rsid w:val="00E450B7"/>
    <w:rsid w:val="00E4D852"/>
    <w:rsid w:val="00E6085D"/>
    <w:rsid w:val="00E6474E"/>
    <w:rsid w:val="00E6753E"/>
    <w:rsid w:val="00E86602"/>
    <w:rsid w:val="00E8767F"/>
    <w:rsid w:val="00E92C64"/>
    <w:rsid w:val="00EA2EBA"/>
    <w:rsid w:val="00EB5E77"/>
    <w:rsid w:val="00EC3EBC"/>
    <w:rsid w:val="00EC790E"/>
    <w:rsid w:val="00ED3373"/>
    <w:rsid w:val="00EE28C6"/>
    <w:rsid w:val="00EF21EB"/>
    <w:rsid w:val="00F13269"/>
    <w:rsid w:val="00F31DCA"/>
    <w:rsid w:val="00F33165"/>
    <w:rsid w:val="00F34C31"/>
    <w:rsid w:val="00F44FD3"/>
    <w:rsid w:val="00F51777"/>
    <w:rsid w:val="00F613E8"/>
    <w:rsid w:val="00F626C6"/>
    <w:rsid w:val="00F666CA"/>
    <w:rsid w:val="00FA64D0"/>
    <w:rsid w:val="00FB20BC"/>
    <w:rsid w:val="00FB458B"/>
    <w:rsid w:val="00FC29C5"/>
    <w:rsid w:val="00FD7B55"/>
    <w:rsid w:val="00FE08AA"/>
    <w:rsid w:val="0147A849"/>
    <w:rsid w:val="0202DB13"/>
    <w:rsid w:val="02291153"/>
    <w:rsid w:val="02371F15"/>
    <w:rsid w:val="026C464D"/>
    <w:rsid w:val="0280B55E"/>
    <w:rsid w:val="02B81322"/>
    <w:rsid w:val="031136C0"/>
    <w:rsid w:val="032BEE4C"/>
    <w:rsid w:val="032FBAB0"/>
    <w:rsid w:val="033EBA8C"/>
    <w:rsid w:val="03663F13"/>
    <w:rsid w:val="036A1E05"/>
    <w:rsid w:val="0376AB77"/>
    <w:rsid w:val="03866B58"/>
    <w:rsid w:val="039A5957"/>
    <w:rsid w:val="03BD3741"/>
    <w:rsid w:val="04321522"/>
    <w:rsid w:val="04387802"/>
    <w:rsid w:val="0438FFEA"/>
    <w:rsid w:val="0443AA8D"/>
    <w:rsid w:val="044A6842"/>
    <w:rsid w:val="04585C98"/>
    <w:rsid w:val="045E7FB5"/>
    <w:rsid w:val="048A8A2E"/>
    <w:rsid w:val="048BE84B"/>
    <w:rsid w:val="0491F210"/>
    <w:rsid w:val="049987CA"/>
    <w:rsid w:val="04D32CE2"/>
    <w:rsid w:val="05745824"/>
    <w:rsid w:val="058F7ECF"/>
    <w:rsid w:val="05C1A339"/>
    <w:rsid w:val="05F4BB16"/>
    <w:rsid w:val="06162AFA"/>
    <w:rsid w:val="06424FCF"/>
    <w:rsid w:val="0644DE67"/>
    <w:rsid w:val="065939B6"/>
    <w:rsid w:val="069B34CD"/>
    <w:rsid w:val="06EAE7C0"/>
    <w:rsid w:val="070C1E90"/>
    <w:rsid w:val="07392849"/>
    <w:rsid w:val="07A97ABE"/>
    <w:rsid w:val="07DC334B"/>
    <w:rsid w:val="07EFCB33"/>
    <w:rsid w:val="08179A29"/>
    <w:rsid w:val="082FE048"/>
    <w:rsid w:val="08402C86"/>
    <w:rsid w:val="0846BF42"/>
    <w:rsid w:val="085C80A6"/>
    <w:rsid w:val="087D9545"/>
    <w:rsid w:val="0907A922"/>
    <w:rsid w:val="091ECEA0"/>
    <w:rsid w:val="093D71D3"/>
    <w:rsid w:val="099F5462"/>
    <w:rsid w:val="09CB55B0"/>
    <w:rsid w:val="0A276A17"/>
    <w:rsid w:val="0A5F1783"/>
    <w:rsid w:val="0A7016C8"/>
    <w:rsid w:val="0B10A72A"/>
    <w:rsid w:val="0B21854B"/>
    <w:rsid w:val="0B36F0C7"/>
    <w:rsid w:val="0B4E38D8"/>
    <w:rsid w:val="0B53B60C"/>
    <w:rsid w:val="0B9F639F"/>
    <w:rsid w:val="0BA3762E"/>
    <w:rsid w:val="0BE001E8"/>
    <w:rsid w:val="0BEC16FC"/>
    <w:rsid w:val="0C400D04"/>
    <w:rsid w:val="0C73BDFB"/>
    <w:rsid w:val="0C8FE698"/>
    <w:rsid w:val="0CA60E23"/>
    <w:rsid w:val="0CBFC906"/>
    <w:rsid w:val="0CC49ADC"/>
    <w:rsid w:val="0CCB63D0"/>
    <w:rsid w:val="0D3518F8"/>
    <w:rsid w:val="0D4AAE73"/>
    <w:rsid w:val="0D54730D"/>
    <w:rsid w:val="0D77B926"/>
    <w:rsid w:val="0DDDD4E7"/>
    <w:rsid w:val="0DE575B7"/>
    <w:rsid w:val="0DE9829A"/>
    <w:rsid w:val="0DFBF5C2"/>
    <w:rsid w:val="0E01DE59"/>
    <w:rsid w:val="0E6A3DFE"/>
    <w:rsid w:val="0E6BD749"/>
    <w:rsid w:val="0E7FAABC"/>
    <w:rsid w:val="0E88968D"/>
    <w:rsid w:val="0EB2B0BA"/>
    <w:rsid w:val="0EB47520"/>
    <w:rsid w:val="0F1F5181"/>
    <w:rsid w:val="0F415B1E"/>
    <w:rsid w:val="0F7D14EE"/>
    <w:rsid w:val="0FB93928"/>
    <w:rsid w:val="0FC02029"/>
    <w:rsid w:val="0FCBAF87"/>
    <w:rsid w:val="0FD0C325"/>
    <w:rsid w:val="0FEC1A5A"/>
    <w:rsid w:val="0FF27D4E"/>
    <w:rsid w:val="10150280"/>
    <w:rsid w:val="1054D510"/>
    <w:rsid w:val="107DDE88"/>
    <w:rsid w:val="108636C1"/>
    <w:rsid w:val="10B72082"/>
    <w:rsid w:val="10E8E884"/>
    <w:rsid w:val="111084C5"/>
    <w:rsid w:val="111281A1"/>
    <w:rsid w:val="111493ED"/>
    <w:rsid w:val="1120388D"/>
    <w:rsid w:val="1194DAD0"/>
    <w:rsid w:val="11A39ACD"/>
    <w:rsid w:val="11B50A57"/>
    <w:rsid w:val="11C407C1"/>
    <w:rsid w:val="12A66ED4"/>
    <w:rsid w:val="12BBB431"/>
    <w:rsid w:val="12C89A7A"/>
    <w:rsid w:val="12DD8407"/>
    <w:rsid w:val="12EEC6F3"/>
    <w:rsid w:val="12F01BF7"/>
    <w:rsid w:val="13199428"/>
    <w:rsid w:val="13400E28"/>
    <w:rsid w:val="13657176"/>
    <w:rsid w:val="1366743F"/>
    <w:rsid w:val="138D3C02"/>
    <w:rsid w:val="1399AF6A"/>
    <w:rsid w:val="144BE91F"/>
    <w:rsid w:val="14B493D7"/>
    <w:rsid w:val="14DC6C49"/>
    <w:rsid w:val="152F70F9"/>
    <w:rsid w:val="15B12139"/>
    <w:rsid w:val="16214A7B"/>
    <w:rsid w:val="1692165C"/>
    <w:rsid w:val="16A6A6AF"/>
    <w:rsid w:val="16B41A72"/>
    <w:rsid w:val="16DCC1E1"/>
    <w:rsid w:val="16E1D126"/>
    <w:rsid w:val="16EB588E"/>
    <w:rsid w:val="1726ADBF"/>
    <w:rsid w:val="174C49DC"/>
    <w:rsid w:val="179EB8AF"/>
    <w:rsid w:val="17F7C5E6"/>
    <w:rsid w:val="1836F3F0"/>
    <w:rsid w:val="187CAF69"/>
    <w:rsid w:val="1887F08C"/>
    <w:rsid w:val="189071E5"/>
    <w:rsid w:val="1898DC51"/>
    <w:rsid w:val="18EE5D10"/>
    <w:rsid w:val="1944E1DC"/>
    <w:rsid w:val="19A4367F"/>
    <w:rsid w:val="19D53C0C"/>
    <w:rsid w:val="19FEA5BB"/>
    <w:rsid w:val="1A362B8E"/>
    <w:rsid w:val="1A37EF25"/>
    <w:rsid w:val="1A4E9C8E"/>
    <w:rsid w:val="1A6499BE"/>
    <w:rsid w:val="1A8BB48B"/>
    <w:rsid w:val="1AC2E8EF"/>
    <w:rsid w:val="1AE04A53"/>
    <w:rsid w:val="1B17F146"/>
    <w:rsid w:val="1B30CE86"/>
    <w:rsid w:val="1B42AA66"/>
    <w:rsid w:val="1B758FCE"/>
    <w:rsid w:val="1B9711AE"/>
    <w:rsid w:val="1C2C4AB4"/>
    <w:rsid w:val="1C84A7C9"/>
    <w:rsid w:val="1CB74D48"/>
    <w:rsid w:val="1D71675A"/>
    <w:rsid w:val="1DE1B102"/>
    <w:rsid w:val="1DF3BF13"/>
    <w:rsid w:val="1E36C5DE"/>
    <w:rsid w:val="1EA1C54D"/>
    <w:rsid w:val="1EEF9604"/>
    <w:rsid w:val="1F1D8EFE"/>
    <w:rsid w:val="1F26C508"/>
    <w:rsid w:val="1F2D8C7B"/>
    <w:rsid w:val="1F2DA330"/>
    <w:rsid w:val="1F9B7718"/>
    <w:rsid w:val="1FCFE4F1"/>
    <w:rsid w:val="1FFFF1A9"/>
    <w:rsid w:val="201B34E9"/>
    <w:rsid w:val="203648B7"/>
    <w:rsid w:val="2047B04D"/>
    <w:rsid w:val="207E193F"/>
    <w:rsid w:val="20A650C5"/>
    <w:rsid w:val="20C21D0D"/>
    <w:rsid w:val="20CB3441"/>
    <w:rsid w:val="20E9D684"/>
    <w:rsid w:val="21A0E2AA"/>
    <w:rsid w:val="22407265"/>
    <w:rsid w:val="225AF468"/>
    <w:rsid w:val="2279FFF2"/>
    <w:rsid w:val="228AA083"/>
    <w:rsid w:val="22E9F98C"/>
    <w:rsid w:val="22EE057C"/>
    <w:rsid w:val="22F20963"/>
    <w:rsid w:val="233A57FF"/>
    <w:rsid w:val="2372E76C"/>
    <w:rsid w:val="23E38E4C"/>
    <w:rsid w:val="240B7836"/>
    <w:rsid w:val="24583728"/>
    <w:rsid w:val="2468A86D"/>
    <w:rsid w:val="24C0612A"/>
    <w:rsid w:val="24FAFEAF"/>
    <w:rsid w:val="250E375C"/>
    <w:rsid w:val="251A3D83"/>
    <w:rsid w:val="254172D7"/>
    <w:rsid w:val="2545698D"/>
    <w:rsid w:val="2578D47F"/>
    <w:rsid w:val="25C3A930"/>
    <w:rsid w:val="25CC5135"/>
    <w:rsid w:val="25E14626"/>
    <w:rsid w:val="25EFF38C"/>
    <w:rsid w:val="2645EB77"/>
    <w:rsid w:val="2653E52F"/>
    <w:rsid w:val="2664CB8F"/>
    <w:rsid w:val="26E98AC4"/>
    <w:rsid w:val="272E881C"/>
    <w:rsid w:val="2736C5BF"/>
    <w:rsid w:val="27A71EFD"/>
    <w:rsid w:val="28065815"/>
    <w:rsid w:val="280A61CD"/>
    <w:rsid w:val="2888A3DF"/>
    <w:rsid w:val="2895B3F4"/>
    <w:rsid w:val="28A3FD08"/>
    <w:rsid w:val="29296B04"/>
    <w:rsid w:val="2933834A"/>
    <w:rsid w:val="294BF5A5"/>
    <w:rsid w:val="2951A630"/>
    <w:rsid w:val="29613027"/>
    <w:rsid w:val="2973519D"/>
    <w:rsid w:val="29F9D5A2"/>
    <w:rsid w:val="29FAFA11"/>
    <w:rsid w:val="2A9ADEC5"/>
    <w:rsid w:val="2ABF72EF"/>
    <w:rsid w:val="2AEF6210"/>
    <w:rsid w:val="2B2454C2"/>
    <w:rsid w:val="2B60564A"/>
    <w:rsid w:val="2B72055C"/>
    <w:rsid w:val="2BE9CE51"/>
    <w:rsid w:val="2BF2BE23"/>
    <w:rsid w:val="2C0B186A"/>
    <w:rsid w:val="2C41FB7F"/>
    <w:rsid w:val="2C4B8F4C"/>
    <w:rsid w:val="2C6B26CD"/>
    <w:rsid w:val="2C72E80A"/>
    <w:rsid w:val="2C9AE511"/>
    <w:rsid w:val="2CB1DB70"/>
    <w:rsid w:val="2D3B68A1"/>
    <w:rsid w:val="2D6FDE56"/>
    <w:rsid w:val="2DD4B56E"/>
    <w:rsid w:val="2DEA481C"/>
    <w:rsid w:val="2DF87AFB"/>
    <w:rsid w:val="2E016E2A"/>
    <w:rsid w:val="2E306359"/>
    <w:rsid w:val="2E42A17A"/>
    <w:rsid w:val="2EB69EF4"/>
    <w:rsid w:val="2EE61409"/>
    <w:rsid w:val="2F022255"/>
    <w:rsid w:val="2F276188"/>
    <w:rsid w:val="2F4BE58A"/>
    <w:rsid w:val="2F6E3056"/>
    <w:rsid w:val="2FA158A1"/>
    <w:rsid w:val="2FC1E519"/>
    <w:rsid w:val="2FC82DD5"/>
    <w:rsid w:val="2FE85CEF"/>
    <w:rsid w:val="3003F80A"/>
    <w:rsid w:val="308F0212"/>
    <w:rsid w:val="30AE4EB2"/>
    <w:rsid w:val="30BBE9D3"/>
    <w:rsid w:val="3105FB7D"/>
    <w:rsid w:val="31B0A742"/>
    <w:rsid w:val="31C2DC9C"/>
    <w:rsid w:val="324B21F4"/>
    <w:rsid w:val="327D0C86"/>
    <w:rsid w:val="327E4464"/>
    <w:rsid w:val="3284F78E"/>
    <w:rsid w:val="332E9F26"/>
    <w:rsid w:val="334D3C4E"/>
    <w:rsid w:val="33506814"/>
    <w:rsid w:val="337E078F"/>
    <w:rsid w:val="3384CE24"/>
    <w:rsid w:val="338D1C1C"/>
    <w:rsid w:val="33938BDD"/>
    <w:rsid w:val="340DC8B8"/>
    <w:rsid w:val="341EDE3B"/>
    <w:rsid w:val="344937E4"/>
    <w:rsid w:val="346A8FBA"/>
    <w:rsid w:val="3481ADE0"/>
    <w:rsid w:val="34CCAEDD"/>
    <w:rsid w:val="34D1BEF7"/>
    <w:rsid w:val="35046817"/>
    <w:rsid w:val="350A7C47"/>
    <w:rsid w:val="353322D8"/>
    <w:rsid w:val="356E14F9"/>
    <w:rsid w:val="35872372"/>
    <w:rsid w:val="358F07F6"/>
    <w:rsid w:val="361A139D"/>
    <w:rsid w:val="367C10E2"/>
    <w:rsid w:val="36C19449"/>
    <w:rsid w:val="36E79C4B"/>
    <w:rsid w:val="36EB1E55"/>
    <w:rsid w:val="377A6851"/>
    <w:rsid w:val="379E0C65"/>
    <w:rsid w:val="37AA534E"/>
    <w:rsid w:val="37D273B2"/>
    <w:rsid w:val="3808E310"/>
    <w:rsid w:val="387E24CD"/>
    <w:rsid w:val="38D6D985"/>
    <w:rsid w:val="3907C7CF"/>
    <w:rsid w:val="392057E3"/>
    <w:rsid w:val="392EB4F9"/>
    <w:rsid w:val="394F73DE"/>
    <w:rsid w:val="39A89D45"/>
    <w:rsid w:val="39D8D0A8"/>
    <w:rsid w:val="3A05E8B9"/>
    <w:rsid w:val="3A0E7341"/>
    <w:rsid w:val="3A387B57"/>
    <w:rsid w:val="3A509FEC"/>
    <w:rsid w:val="3AAAB312"/>
    <w:rsid w:val="3AB88F50"/>
    <w:rsid w:val="3ABC2678"/>
    <w:rsid w:val="3AFB339A"/>
    <w:rsid w:val="3B34F365"/>
    <w:rsid w:val="3B4CD9EF"/>
    <w:rsid w:val="3B6E9DF2"/>
    <w:rsid w:val="3BF20B23"/>
    <w:rsid w:val="3C04082E"/>
    <w:rsid w:val="3CDEA12C"/>
    <w:rsid w:val="3D2EC94E"/>
    <w:rsid w:val="3D8AE60C"/>
    <w:rsid w:val="3DF7C304"/>
    <w:rsid w:val="3E16AB54"/>
    <w:rsid w:val="3E9C396B"/>
    <w:rsid w:val="3EC0FC8E"/>
    <w:rsid w:val="3ED44517"/>
    <w:rsid w:val="3EECEF30"/>
    <w:rsid w:val="3F6C89D5"/>
    <w:rsid w:val="3F8FE0D5"/>
    <w:rsid w:val="3FC80EFE"/>
    <w:rsid w:val="404AA8F6"/>
    <w:rsid w:val="409F5EA5"/>
    <w:rsid w:val="40C5E6F9"/>
    <w:rsid w:val="40C6CFF7"/>
    <w:rsid w:val="40FB85C7"/>
    <w:rsid w:val="41370F66"/>
    <w:rsid w:val="4191CA2C"/>
    <w:rsid w:val="41AE35C9"/>
    <w:rsid w:val="41E57C8C"/>
    <w:rsid w:val="41E609EC"/>
    <w:rsid w:val="42166A9B"/>
    <w:rsid w:val="423A96AC"/>
    <w:rsid w:val="4260F4DC"/>
    <w:rsid w:val="426F158B"/>
    <w:rsid w:val="42830AD2"/>
    <w:rsid w:val="42AACF7A"/>
    <w:rsid w:val="42B428F8"/>
    <w:rsid w:val="42B5E37B"/>
    <w:rsid w:val="42CD2235"/>
    <w:rsid w:val="430D1AA8"/>
    <w:rsid w:val="438BFFC5"/>
    <w:rsid w:val="43D20D23"/>
    <w:rsid w:val="43EF2D77"/>
    <w:rsid w:val="4411466E"/>
    <w:rsid w:val="4430DD37"/>
    <w:rsid w:val="443846D6"/>
    <w:rsid w:val="4465B4C8"/>
    <w:rsid w:val="44BB0AB7"/>
    <w:rsid w:val="45195632"/>
    <w:rsid w:val="45427E20"/>
    <w:rsid w:val="45787D18"/>
    <w:rsid w:val="45AB2B12"/>
    <w:rsid w:val="45BACC64"/>
    <w:rsid w:val="45DB274F"/>
    <w:rsid w:val="45DE8AFA"/>
    <w:rsid w:val="4603E9BB"/>
    <w:rsid w:val="468EB976"/>
    <w:rsid w:val="46A49D63"/>
    <w:rsid w:val="46BB5315"/>
    <w:rsid w:val="46C5D578"/>
    <w:rsid w:val="47CC137D"/>
    <w:rsid w:val="47EA4228"/>
    <w:rsid w:val="48088A3A"/>
    <w:rsid w:val="484B726B"/>
    <w:rsid w:val="4862F60A"/>
    <w:rsid w:val="48C89880"/>
    <w:rsid w:val="48CC98C9"/>
    <w:rsid w:val="48D5DDCB"/>
    <w:rsid w:val="4940DEDD"/>
    <w:rsid w:val="49826500"/>
    <w:rsid w:val="49839860"/>
    <w:rsid w:val="4992062C"/>
    <w:rsid w:val="499359FB"/>
    <w:rsid w:val="499EC6F5"/>
    <w:rsid w:val="49AF3DD1"/>
    <w:rsid w:val="49CE04DB"/>
    <w:rsid w:val="49E96337"/>
    <w:rsid w:val="49E9BFB6"/>
    <w:rsid w:val="49FDDA40"/>
    <w:rsid w:val="4A28D333"/>
    <w:rsid w:val="4A5DA0F8"/>
    <w:rsid w:val="4A6F4B9F"/>
    <w:rsid w:val="4A81B4BD"/>
    <w:rsid w:val="4AA34C17"/>
    <w:rsid w:val="4AB03CAA"/>
    <w:rsid w:val="4ACEA805"/>
    <w:rsid w:val="4AE1C31F"/>
    <w:rsid w:val="4B137908"/>
    <w:rsid w:val="4B2B323A"/>
    <w:rsid w:val="4B34A00F"/>
    <w:rsid w:val="4B6058C8"/>
    <w:rsid w:val="4B6BFAC0"/>
    <w:rsid w:val="4BAAEC06"/>
    <w:rsid w:val="4BEB1709"/>
    <w:rsid w:val="4C926E94"/>
    <w:rsid w:val="4CB9E776"/>
    <w:rsid w:val="4D1371D4"/>
    <w:rsid w:val="4D2FA13F"/>
    <w:rsid w:val="4D35D647"/>
    <w:rsid w:val="4D37AA8D"/>
    <w:rsid w:val="4D435B57"/>
    <w:rsid w:val="4D6FAFA6"/>
    <w:rsid w:val="4D823D7D"/>
    <w:rsid w:val="4DA3DE91"/>
    <w:rsid w:val="4DE5EE87"/>
    <w:rsid w:val="4E121EDA"/>
    <w:rsid w:val="4E39C726"/>
    <w:rsid w:val="4E6BEF21"/>
    <w:rsid w:val="4E90FF92"/>
    <w:rsid w:val="4EF15316"/>
    <w:rsid w:val="4EF79B13"/>
    <w:rsid w:val="4EFDE086"/>
    <w:rsid w:val="4EFFB9F4"/>
    <w:rsid w:val="4F75C6C2"/>
    <w:rsid w:val="4F8BA6E8"/>
    <w:rsid w:val="4FA365A6"/>
    <w:rsid w:val="504563D3"/>
    <w:rsid w:val="504C7439"/>
    <w:rsid w:val="508BC665"/>
    <w:rsid w:val="50BEB0D5"/>
    <w:rsid w:val="5162CA06"/>
    <w:rsid w:val="51671A93"/>
    <w:rsid w:val="518727A6"/>
    <w:rsid w:val="51E9DE77"/>
    <w:rsid w:val="51F0CB21"/>
    <w:rsid w:val="525B6F3F"/>
    <w:rsid w:val="5277571A"/>
    <w:rsid w:val="52BD2CB5"/>
    <w:rsid w:val="532CACEB"/>
    <w:rsid w:val="533CB9A7"/>
    <w:rsid w:val="53433617"/>
    <w:rsid w:val="534C9FB2"/>
    <w:rsid w:val="538172DD"/>
    <w:rsid w:val="53C0394B"/>
    <w:rsid w:val="53C30724"/>
    <w:rsid w:val="53C754BF"/>
    <w:rsid w:val="53D6DCBD"/>
    <w:rsid w:val="53FF97EF"/>
    <w:rsid w:val="54180427"/>
    <w:rsid w:val="54245FCD"/>
    <w:rsid w:val="543B30FF"/>
    <w:rsid w:val="54898FF3"/>
    <w:rsid w:val="5540F47F"/>
    <w:rsid w:val="5549EE41"/>
    <w:rsid w:val="5557895C"/>
    <w:rsid w:val="556DE9C3"/>
    <w:rsid w:val="5575FF17"/>
    <w:rsid w:val="558A550B"/>
    <w:rsid w:val="55A7E024"/>
    <w:rsid w:val="55CCF3D9"/>
    <w:rsid w:val="55F6ACF8"/>
    <w:rsid w:val="5607F2D6"/>
    <w:rsid w:val="56384B9A"/>
    <w:rsid w:val="564A85D2"/>
    <w:rsid w:val="56661A02"/>
    <w:rsid w:val="569643B7"/>
    <w:rsid w:val="56CE8643"/>
    <w:rsid w:val="56EC6019"/>
    <w:rsid w:val="571A89D0"/>
    <w:rsid w:val="576D8281"/>
    <w:rsid w:val="57BCCA0F"/>
    <w:rsid w:val="57D34C89"/>
    <w:rsid w:val="57F230BD"/>
    <w:rsid w:val="580D991D"/>
    <w:rsid w:val="5870DEFB"/>
    <w:rsid w:val="58912E39"/>
    <w:rsid w:val="58FA6718"/>
    <w:rsid w:val="590AEDC9"/>
    <w:rsid w:val="5929CCE2"/>
    <w:rsid w:val="594FE46F"/>
    <w:rsid w:val="596F0B8A"/>
    <w:rsid w:val="5989FB20"/>
    <w:rsid w:val="59F85C82"/>
    <w:rsid w:val="5B021AC5"/>
    <w:rsid w:val="5B1450B3"/>
    <w:rsid w:val="5B154123"/>
    <w:rsid w:val="5B7B4FB9"/>
    <w:rsid w:val="5B7CC849"/>
    <w:rsid w:val="5C336FF8"/>
    <w:rsid w:val="5C3A7FD8"/>
    <w:rsid w:val="5C4CB203"/>
    <w:rsid w:val="5C529D79"/>
    <w:rsid w:val="5C630580"/>
    <w:rsid w:val="5CADF069"/>
    <w:rsid w:val="5CE8D96D"/>
    <w:rsid w:val="5D3C31BA"/>
    <w:rsid w:val="5D7322FB"/>
    <w:rsid w:val="5E81FBCA"/>
    <w:rsid w:val="5EB87E08"/>
    <w:rsid w:val="5EE4EACC"/>
    <w:rsid w:val="5F08ACCC"/>
    <w:rsid w:val="5F559970"/>
    <w:rsid w:val="5F6E8011"/>
    <w:rsid w:val="5F954E24"/>
    <w:rsid w:val="5FE69EE8"/>
    <w:rsid w:val="5FF67729"/>
    <w:rsid w:val="6004F5A0"/>
    <w:rsid w:val="60215C24"/>
    <w:rsid w:val="60367D27"/>
    <w:rsid w:val="6055244E"/>
    <w:rsid w:val="60763AA2"/>
    <w:rsid w:val="609CE66C"/>
    <w:rsid w:val="609ECD5A"/>
    <w:rsid w:val="60D64626"/>
    <w:rsid w:val="60EF1F9F"/>
    <w:rsid w:val="60F62B7C"/>
    <w:rsid w:val="611E9894"/>
    <w:rsid w:val="614D0961"/>
    <w:rsid w:val="6168CAA5"/>
    <w:rsid w:val="616B3DF8"/>
    <w:rsid w:val="6176AF46"/>
    <w:rsid w:val="617B23C7"/>
    <w:rsid w:val="618BE8A4"/>
    <w:rsid w:val="61DDE97F"/>
    <w:rsid w:val="620C3136"/>
    <w:rsid w:val="6241BD61"/>
    <w:rsid w:val="6264543B"/>
    <w:rsid w:val="6284315F"/>
    <w:rsid w:val="6294DF95"/>
    <w:rsid w:val="62C78261"/>
    <w:rsid w:val="631066EB"/>
    <w:rsid w:val="634F7EC3"/>
    <w:rsid w:val="636FD8A8"/>
    <w:rsid w:val="640C3C5A"/>
    <w:rsid w:val="64289875"/>
    <w:rsid w:val="642C34FB"/>
    <w:rsid w:val="645023A4"/>
    <w:rsid w:val="64568B92"/>
    <w:rsid w:val="645C067D"/>
    <w:rsid w:val="64BB0BC0"/>
    <w:rsid w:val="64F52E39"/>
    <w:rsid w:val="65043387"/>
    <w:rsid w:val="652ADD6F"/>
    <w:rsid w:val="653888E0"/>
    <w:rsid w:val="65F55031"/>
    <w:rsid w:val="6611BE23"/>
    <w:rsid w:val="66578FAA"/>
    <w:rsid w:val="66993344"/>
    <w:rsid w:val="66C621A7"/>
    <w:rsid w:val="66F6A721"/>
    <w:rsid w:val="6726F42C"/>
    <w:rsid w:val="67966DDA"/>
    <w:rsid w:val="688F07C4"/>
    <w:rsid w:val="68ACA4AD"/>
    <w:rsid w:val="68C52653"/>
    <w:rsid w:val="68E8763E"/>
    <w:rsid w:val="691D7380"/>
    <w:rsid w:val="6941A01E"/>
    <w:rsid w:val="69C49F02"/>
    <w:rsid w:val="69E24497"/>
    <w:rsid w:val="69E3D0FB"/>
    <w:rsid w:val="6A0D5D37"/>
    <w:rsid w:val="6AA6EB60"/>
    <w:rsid w:val="6AE5666E"/>
    <w:rsid w:val="6AEF0157"/>
    <w:rsid w:val="6B0787FC"/>
    <w:rsid w:val="6B0DBAE9"/>
    <w:rsid w:val="6B331BFF"/>
    <w:rsid w:val="6B5A53B0"/>
    <w:rsid w:val="6B699FC0"/>
    <w:rsid w:val="6B80F7F5"/>
    <w:rsid w:val="6B8FEAD5"/>
    <w:rsid w:val="6BB99962"/>
    <w:rsid w:val="6BD0BAF8"/>
    <w:rsid w:val="6BDCA919"/>
    <w:rsid w:val="6BE19914"/>
    <w:rsid w:val="6BE2F30D"/>
    <w:rsid w:val="6BEE1E88"/>
    <w:rsid w:val="6C017D36"/>
    <w:rsid w:val="6C3F8A77"/>
    <w:rsid w:val="6C8BA8D9"/>
    <w:rsid w:val="6CCDE770"/>
    <w:rsid w:val="6D54D726"/>
    <w:rsid w:val="6DB347A6"/>
    <w:rsid w:val="6DC42341"/>
    <w:rsid w:val="6DE457BE"/>
    <w:rsid w:val="6E5C1B0D"/>
    <w:rsid w:val="6ECFB632"/>
    <w:rsid w:val="6EF3B35A"/>
    <w:rsid w:val="6EF3D49C"/>
    <w:rsid w:val="6F2A1051"/>
    <w:rsid w:val="6F41D60B"/>
    <w:rsid w:val="6F4CABFF"/>
    <w:rsid w:val="6F4D358C"/>
    <w:rsid w:val="6FE78F79"/>
    <w:rsid w:val="700E675A"/>
    <w:rsid w:val="701F9664"/>
    <w:rsid w:val="70215366"/>
    <w:rsid w:val="703A7EF3"/>
    <w:rsid w:val="7042A065"/>
    <w:rsid w:val="704BBFC8"/>
    <w:rsid w:val="705AADAE"/>
    <w:rsid w:val="705AC26D"/>
    <w:rsid w:val="705B57CB"/>
    <w:rsid w:val="7085001B"/>
    <w:rsid w:val="708867CF"/>
    <w:rsid w:val="70CBA756"/>
    <w:rsid w:val="712D2C69"/>
    <w:rsid w:val="71390E12"/>
    <w:rsid w:val="715F24E9"/>
    <w:rsid w:val="71FFBE40"/>
    <w:rsid w:val="7207F1C2"/>
    <w:rsid w:val="72090EAC"/>
    <w:rsid w:val="72534C78"/>
    <w:rsid w:val="726FDAF0"/>
    <w:rsid w:val="728647C5"/>
    <w:rsid w:val="729943CA"/>
    <w:rsid w:val="72DD4000"/>
    <w:rsid w:val="72E13A78"/>
    <w:rsid w:val="730AA0A7"/>
    <w:rsid w:val="730F4038"/>
    <w:rsid w:val="7333D36F"/>
    <w:rsid w:val="73583B8F"/>
    <w:rsid w:val="735ADFC7"/>
    <w:rsid w:val="736B644B"/>
    <w:rsid w:val="73D05A28"/>
    <w:rsid w:val="73E1A693"/>
    <w:rsid w:val="74A3F1E3"/>
    <w:rsid w:val="74ABE2D1"/>
    <w:rsid w:val="74AF2865"/>
    <w:rsid w:val="74C93794"/>
    <w:rsid w:val="74ED2F58"/>
    <w:rsid w:val="74EDAA88"/>
    <w:rsid w:val="75072D65"/>
    <w:rsid w:val="7514994A"/>
    <w:rsid w:val="7591DF3A"/>
    <w:rsid w:val="75D6A9D9"/>
    <w:rsid w:val="75F22722"/>
    <w:rsid w:val="7630BC9A"/>
    <w:rsid w:val="767E04F2"/>
    <w:rsid w:val="768AA76E"/>
    <w:rsid w:val="768C910C"/>
    <w:rsid w:val="7699B217"/>
    <w:rsid w:val="76BDCBE9"/>
    <w:rsid w:val="76BF0255"/>
    <w:rsid w:val="7718BC74"/>
    <w:rsid w:val="771A61A8"/>
    <w:rsid w:val="77543D46"/>
    <w:rsid w:val="77A18207"/>
    <w:rsid w:val="77F1F5C9"/>
    <w:rsid w:val="781BA5C2"/>
    <w:rsid w:val="785E9659"/>
    <w:rsid w:val="788294A1"/>
    <w:rsid w:val="788B6C79"/>
    <w:rsid w:val="792D7DE9"/>
    <w:rsid w:val="793BF0B1"/>
    <w:rsid w:val="79436DA9"/>
    <w:rsid w:val="798841A5"/>
    <w:rsid w:val="79BC767A"/>
    <w:rsid w:val="79DE02A1"/>
    <w:rsid w:val="79EA0A1E"/>
    <w:rsid w:val="79F405B3"/>
    <w:rsid w:val="7A70FB91"/>
    <w:rsid w:val="7A933A30"/>
    <w:rsid w:val="7AC24A22"/>
    <w:rsid w:val="7B1A9852"/>
    <w:rsid w:val="7B6B37F6"/>
    <w:rsid w:val="7B84E5CA"/>
    <w:rsid w:val="7BC2A642"/>
    <w:rsid w:val="7BD82BD2"/>
    <w:rsid w:val="7BEC8543"/>
    <w:rsid w:val="7C6E92BE"/>
    <w:rsid w:val="7C96A73B"/>
    <w:rsid w:val="7CA074A7"/>
    <w:rsid w:val="7CC34DAE"/>
    <w:rsid w:val="7D42E259"/>
    <w:rsid w:val="7D7C6CCB"/>
    <w:rsid w:val="7DBAFA18"/>
    <w:rsid w:val="7DFE97DC"/>
    <w:rsid w:val="7E18E29B"/>
    <w:rsid w:val="7E1DF917"/>
    <w:rsid w:val="7E283EA0"/>
    <w:rsid w:val="7E3EC727"/>
    <w:rsid w:val="7E68455E"/>
    <w:rsid w:val="7EAA20E0"/>
    <w:rsid w:val="7EF8FC76"/>
    <w:rsid w:val="7F1FC3EB"/>
    <w:rsid w:val="7F2E2D4C"/>
    <w:rsid w:val="7FA51C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1570"/>
  <w15:docId w15:val="{AFB41772-A099-47CA-AE8A-FA36B872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430D1AA8"/>
    <w:pPr>
      <w:spacing w:after="0"/>
      <w:jc w:val="both"/>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430D1A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Pealkiri2">
    <w:name w:val="heading 2"/>
    <w:basedOn w:val="Normaallaad"/>
    <w:next w:val="Normaallaad"/>
    <w:uiPriority w:val="9"/>
    <w:unhideWhenUsed/>
    <w:qFormat/>
    <w:rsid w:val="430D1A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next w:val="Normaallaad"/>
    <w:uiPriority w:val="9"/>
    <w:unhideWhenUsed/>
    <w:qFormat/>
    <w:rsid w:val="430D1AA8"/>
    <w:pPr>
      <w:keepNext/>
      <w:keepLines/>
      <w:spacing w:before="40"/>
      <w:outlineLvl w:val="2"/>
    </w:pPr>
    <w:rPr>
      <w:rFonts w:asciiTheme="majorHAnsi" w:eastAsiaTheme="majorEastAsia" w:hAnsiTheme="majorHAnsi" w:cstheme="majorBidi"/>
      <w:color w:val="243F60"/>
    </w:rPr>
  </w:style>
  <w:style w:type="paragraph" w:styleId="Pealkiri4">
    <w:name w:val="heading 4"/>
    <w:basedOn w:val="Normaallaad"/>
    <w:next w:val="Normaallaad"/>
    <w:uiPriority w:val="9"/>
    <w:unhideWhenUsed/>
    <w:qFormat/>
    <w:rsid w:val="430D1AA8"/>
    <w:pPr>
      <w:keepNext/>
      <w:keepLines/>
      <w:spacing w:before="40"/>
      <w:outlineLvl w:val="3"/>
    </w:pPr>
    <w:rPr>
      <w:rFonts w:asciiTheme="majorHAnsi" w:eastAsiaTheme="majorEastAsia" w:hAnsiTheme="majorHAnsi" w:cstheme="majorBidi"/>
      <w:i/>
      <w:iCs/>
      <w:color w:val="365F91" w:themeColor="accent1" w:themeShade="BF"/>
    </w:rPr>
  </w:style>
  <w:style w:type="paragraph" w:styleId="Pealkiri5">
    <w:name w:val="heading 5"/>
    <w:basedOn w:val="Normaallaad"/>
    <w:next w:val="Normaallaad"/>
    <w:uiPriority w:val="9"/>
    <w:unhideWhenUsed/>
    <w:qFormat/>
    <w:rsid w:val="430D1AA8"/>
    <w:pPr>
      <w:keepNext/>
      <w:keepLines/>
      <w:spacing w:before="40"/>
      <w:outlineLvl w:val="4"/>
    </w:pPr>
    <w:rPr>
      <w:rFonts w:asciiTheme="majorHAnsi" w:eastAsiaTheme="majorEastAsia" w:hAnsiTheme="majorHAnsi" w:cstheme="majorBidi"/>
      <w:color w:val="365F91" w:themeColor="accent1" w:themeShade="BF"/>
    </w:rPr>
  </w:style>
  <w:style w:type="paragraph" w:styleId="Pealkiri6">
    <w:name w:val="heading 6"/>
    <w:basedOn w:val="Normaallaad"/>
    <w:next w:val="Normaallaad"/>
    <w:uiPriority w:val="9"/>
    <w:unhideWhenUsed/>
    <w:qFormat/>
    <w:rsid w:val="430D1AA8"/>
    <w:pPr>
      <w:keepNext/>
      <w:keepLines/>
      <w:spacing w:before="40"/>
      <w:outlineLvl w:val="5"/>
    </w:pPr>
    <w:rPr>
      <w:rFonts w:asciiTheme="majorHAnsi" w:eastAsiaTheme="majorEastAsia" w:hAnsiTheme="majorHAnsi" w:cstheme="majorBidi"/>
      <w:color w:val="243F60"/>
    </w:rPr>
  </w:style>
  <w:style w:type="paragraph" w:styleId="Pealkiri7">
    <w:name w:val="heading 7"/>
    <w:basedOn w:val="Normaallaad"/>
    <w:next w:val="Normaallaad"/>
    <w:uiPriority w:val="9"/>
    <w:unhideWhenUsed/>
    <w:qFormat/>
    <w:rsid w:val="430D1AA8"/>
    <w:pPr>
      <w:keepNext/>
      <w:keepLines/>
      <w:spacing w:before="40"/>
      <w:outlineLvl w:val="6"/>
    </w:pPr>
    <w:rPr>
      <w:rFonts w:asciiTheme="majorHAnsi" w:eastAsiaTheme="majorEastAsia" w:hAnsiTheme="majorHAnsi" w:cstheme="majorBidi"/>
      <w:i/>
      <w:iCs/>
      <w:color w:val="243F60"/>
    </w:rPr>
  </w:style>
  <w:style w:type="paragraph" w:styleId="Pealkiri8">
    <w:name w:val="heading 8"/>
    <w:basedOn w:val="Normaallaad"/>
    <w:next w:val="Normaallaad"/>
    <w:uiPriority w:val="9"/>
    <w:unhideWhenUsed/>
    <w:qFormat/>
    <w:rsid w:val="430D1AA8"/>
    <w:pPr>
      <w:keepNext/>
      <w:keepLines/>
      <w:spacing w:before="40"/>
      <w:outlineLvl w:val="7"/>
    </w:pPr>
    <w:rPr>
      <w:rFonts w:asciiTheme="majorHAnsi" w:eastAsiaTheme="majorEastAsia" w:hAnsiTheme="majorHAnsi" w:cstheme="majorBidi"/>
      <w:color w:val="272727"/>
      <w:sz w:val="21"/>
      <w:szCs w:val="21"/>
    </w:rPr>
  </w:style>
  <w:style w:type="paragraph" w:styleId="Pealkiri9">
    <w:name w:val="heading 9"/>
    <w:basedOn w:val="Normaallaad"/>
    <w:next w:val="Normaallaad"/>
    <w:uiPriority w:val="9"/>
    <w:unhideWhenUsed/>
    <w:qFormat/>
    <w:rsid w:val="430D1AA8"/>
    <w:pPr>
      <w:keepNext/>
      <w:keepLines/>
      <w:spacing w:before="40"/>
      <w:outlineLvl w:val="8"/>
    </w:pPr>
    <w:rPr>
      <w:rFonts w:asciiTheme="majorHAnsi" w:eastAsiaTheme="majorEastAsia" w:hAnsiTheme="majorHAnsi" w:cstheme="majorBidi"/>
      <w:i/>
      <w:iCs/>
      <w:color w:val="272727"/>
      <w:sz w:val="21"/>
      <w:szCs w:val="21"/>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1"/>
    <w:rsid w:val="430D1AA8"/>
    <w:pPr>
      <w:tabs>
        <w:tab w:val="center" w:pos="4153"/>
        <w:tab w:val="right" w:pos="8306"/>
      </w:tabs>
    </w:pPr>
  </w:style>
  <w:style w:type="character" w:customStyle="1" w:styleId="PisMrk">
    <w:name w:val="Päis Märk"/>
    <w:basedOn w:val="Liguvaikefont"/>
    <w:link w:val="Pis"/>
    <w:rsid w:val="000E38E2"/>
    <w:rPr>
      <w:rFonts w:ascii="Times New Roman" w:eastAsia="Times New Roman" w:hAnsi="Times New Roman" w:cs="Times New Roman"/>
      <w:sz w:val="24"/>
      <w:szCs w:val="20"/>
      <w:lang w:val="en-GB"/>
    </w:rPr>
  </w:style>
  <w:style w:type="paragraph" w:customStyle="1" w:styleId="Bodym1">
    <w:name w:val="Bodym1"/>
    <w:basedOn w:val="Bodym"/>
    <w:rsid w:val="000E38E2"/>
    <w:pPr>
      <w:numPr>
        <w:ilvl w:val="2"/>
      </w:numPr>
      <w:spacing w:before="0"/>
    </w:pPr>
  </w:style>
  <w:style w:type="paragraph" w:customStyle="1" w:styleId="Loetelum">
    <w:name w:val="Loetelum"/>
    <w:basedOn w:val="Normaallaad"/>
    <w:uiPriority w:val="1"/>
    <w:rsid w:val="430D1AA8"/>
    <w:pPr>
      <w:keepNext/>
      <w:numPr>
        <w:numId w:val="12"/>
      </w:numPr>
      <w:tabs>
        <w:tab w:val="left" w:pos="6521"/>
      </w:tabs>
      <w:spacing w:before="120"/>
    </w:pPr>
    <w:rPr>
      <w:b/>
      <w:bCs/>
    </w:rPr>
  </w:style>
  <w:style w:type="paragraph" w:customStyle="1" w:styleId="Bodym">
    <w:name w:val="Bodym"/>
    <w:basedOn w:val="Normaallaad"/>
    <w:uiPriority w:val="1"/>
    <w:rsid w:val="430D1AA8"/>
    <w:pPr>
      <w:numPr>
        <w:ilvl w:val="1"/>
        <w:numId w:val="12"/>
      </w:numPr>
      <w:spacing w:before="80"/>
    </w:pPr>
  </w:style>
  <w:style w:type="table" w:styleId="Kontuurtabel">
    <w:name w:val="Table Grid"/>
    <w:basedOn w:val="Normaaltabel"/>
    <w:uiPriority w:val="59"/>
    <w:rsid w:val="000E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430D1AA8"/>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73008"/>
    <w:rPr>
      <w:rFonts w:ascii="Segoe UI" w:eastAsia="Times New Roman" w:hAnsi="Segoe UI" w:cs="Segoe UI"/>
      <w:sz w:val="18"/>
      <w:szCs w:val="18"/>
      <w:lang w:val="en-GB"/>
    </w:rPr>
  </w:style>
  <w:style w:type="character" w:styleId="Kommentaariviide">
    <w:name w:val="annotation reference"/>
    <w:basedOn w:val="Liguvaikefont"/>
    <w:uiPriority w:val="99"/>
    <w:semiHidden/>
    <w:unhideWhenUsed/>
    <w:rsid w:val="00273008"/>
    <w:rPr>
      <w:sz w:val="16"/>
      <w:szCs w:val="16"/>
    </w:rPr>
  </w:style>
  <w:style w:type="paragraph" w:styleId="Kommentaaritekst">
    <w:name w:val="annotation text"/>
    <w:basedOn w:val="Normaallaad"/>
    <w:link w:val="KommentaaritekstMrk"/>
    <w:uiPriority w:val="99"/>
    <w:unhideWhenUsed/>
    <w:rsid w:val="430D1AA8"/>
    <w:rPr>
      <w:sz w:val="20"/>
      <w:szCs w:val="20"/>
    </w:rPr>
  </w:style>
  <w:style w:type="character" w:customStyle="1" w:styleId="KommentaaritekstMrk">
    <w:name w:val="Kommentaari tekst Märk"/>
    <w:basedOn w:val="Liguvaikefont"/>
    <w:link w:val="Kommentaaritekst"/>
    <w:uiPriority w:val="99"/>
    <w:rsid w:val="00273008"/>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273008"/>
    <w:rPr>
      <w:b/>
      <w:bCs/>
    </w:rPr>
  </w:style>
  <w:style w:type="character" w:customStyle="1" w:styleId="KommentaariteemaMrk">
    <w:name w:val="Kommentaari teema Märk"/>
    <w:basedOn w:val="KommentaaritekstMrk"/>
    <w:link w:val="Kommentaariteema"/>
    <w:uiPriority w:val="99"/>
    <w:semiHidden/>
    <w:rsid w:val="00273008"/>
    <w:rPr>
      <w:rFonts w:ascii="Times New Roman" w:eastAsia="Times New Roman" w:hAnsi="Times New Roman" w:cs="Times New Roman"/>
      <w:b/>
      <w:bCs/>
      <w:sz w:val="20"/>
      <w:szCs w:val="20"/>
      <w:lang w:val="en-GB"/>
    </w:rPr>
  </w:style>
  <w:style w:type="paragraph" w:styleId="Loendilik">
    <w:name w:val="List Paragraph"/>
    <w:basedOn w:val="Normaallaad"/>
    <w:uiPriority w:val="34"/>
    <w:qFormat/>
    <w:rsid w:val="430D1AA8"/>
    <w:pPr>
      <w:ind w:left="720"/>
      <w:contextualSpacing/>
    </w:pPr>
  </w:style>
  <w:style w:type="paragraph" w:styleId="Normaallaadveeb">
    <w:name w:val="Normal (Web)"/>
    <w:basedOn w:val="Normaallaad"/>
    <w:uiPriority w:val="99"/>
    <w:semiHidden/>
    <w:unhideWhenUsed/>
    <w:rsid w:val="430D1AA8"/>
    <w:pPr>
      <w:spacing w:beforeAutospacing="1" w:afterAutospacing="1"/>
      <w:jc w:val="left"/>
    </w:pPr>
    <w:rPr>
      <w:lang w:eastAsia="et-EE"/>
    </w:rPr>
  </w:style>
  <w:style w:type="character" w:styleId="Hperlink">
    <w:name w:val="Hyperlink"/>
    <w:basedOn w:val="Liguvaikefont"/>
    <w:uiPriority w:val="99"/>
    <w:unhideWhenUsed/>
    <w:rsid w:val="00BE2231"/>
    <w:rPr>
      <w:color w:val="0000FF"/>
      <w:u w:val="single"/>
    </w:rPr>
  </w:style>
  <w:style w:type="paragraph" w:styleId="Redaktsioon">
    <w:name w:val="Revision"/>
    <w:hidden/>
    <w:uiPriority w:val="99"/>
    <w:semiHidden/>
    <w:rsid w:val="00C46A23"/>
    <w:pPr>
      <w:spacing w:after="0" w:line="240" w:lineRule="auto"/>
    </w:pPr>
    <w:rPr>
      <w:rFonts w:ascii="Times New Roman" w:eastAsia="Times New Roman" w:hAnsi="Times New Roman" w:cs="Times New Roman"/>
      <w:sz w:val="24"/>
      <w:szCs w:val="20"/>
      <w:lang w:val="en-GB"/>
    </w:rPr>
  </w:style>
  <w:style w:type="character" w:styleId="Lahendamatamainimine">
    <w:name w:val="Unresolved Mention"/>
    <w:basedOn w:val="Liguvaikefont"/>
    <w:uiPriority w:val="99"/>
    <w:semiHidden/>
    <w:unhideWhenUsed/>
    <w:rsid w:val="00EF21EB"/>
    <w:rPr>
      <w:color w:val="605E5C"/>
      <w:shd w:val="clear" w:color="auto" w:fill="E1DFDD"/>
    </w:rPr>
  </w:style>
  <w:style w:type="paragraph" w:customStyle="1" w:styleId="paragraph">
    <w:name w:val="paragraph"/>
    <w:basedOn w:val="Normaallaad"/>
    <w:uiPriority w:val="1"/>
    <w:rsid w:val="430D1AA8"/>
    <w:pPr>
      <w:spacing w:beforeAutospacing="1" w:afterAutospacing="1"/>
      <w:jc w:val="left"/>
    </w:pPr>
    <w:rPr>
      <w:lang w:eastAsia="et-EE"/>
    </w:rPr>
  </w:style>
  <w:style w:type="character" w:customStyle="1" w:styleId="normaltextrun">
    <w:name w:val="normaltextrun"/>
    <w:basedOn w:val="Liguvaikefont"/>
    <w:rsid w:val="009314D9"/>
  </w:style>
  <w:style w:type="character" w:customStyle="1" w:styleId="eop">
    <w:name w:val="eop"/>
    <w:basedOn w:val="Liguvaikefont"/>
    <w:rsid w:val="009314D9"/>
  </w:style>
  <w:style w:type="character" w:customStyle="1" w:styleId="findhit">
    <w:name w:val="findhit"/>
    <w:basedOn w:val="Liguvaikefont"/>
    <w:rsid w:val="00424565"/>
  </w:style>
  <w:style w:type="character" w:styleId="Tugev">
    <w:name w:val="Strong"/>
    <w:basedOn w:val="Liguvaikefont"/>
    <w:uiPriority w:val="22"/>
    <w:qFormat/>
    <w:rsid w:val="00E6085D"/>
    <w:rPr>
      <w:b/>
      <w:bCs/>
    </w:rPr>
  </w:style>
  <w:style w:type="paragraph" w:styleId="Pealkiri">
    <w:name w:val="Title"/>
    <w:basedOn w:val="Normaallaad"/>
    <w:next w:val="Normaallaad"/>
    <w:uiPriority w:val="10"/>
    <w:qFormat/>
    <w:rsid w:val="430D1AA8"/>
    <w:pPr>
      <w:contextualSpacing/>
    </w:pPr>
    <w:rPr>
      <w:rFonts w:asciiTheme="majorHAnsi" w:eastAsiaTheme="majorEastAsia" w:hAnsiTheme="majorHAnsi" w:cstheme="majorBidi"/>
      <w:sz w:val="56"/>
      <w:szCs w:val="56"/>
    </w:rPr>
  </w:style>
  <w:style w:type="paragraph" w:styleId="Alapealkiri">
    <w:name w:val="Subtitle"/>
    <w:basedOn w:val="Normaallaad"/>
    <w:next w:val="Normaallaad"/>
    <w:uiPriority w:val="11"/>
    <w:qFormat/>
    <w:rsid w:val="430D1AA8"/>
    <w:rPr>
      <w:rFonts w:eastAsiaTheme="minorEastAsia"/>
      <w:color w:val="5A5A5A"/>
    </w:rPr>
  </w:style>
  <w:style w:type="paragraph" w:styleId="Tsitaat">
    <w:name w:val="Quote"/>
    <w:basedOn w:val="Normaallaad"/>
    <w:next w:val="Normaallaad"/>
    <w:uiPriority w:val="29"/>
    <w:qFormat/>
    <w:rsid w:val="430D1AA8"/>
    <w:pPr>
      <w:spacing w:before="200"/>
      <w:ind w:left="864" w:right="864"/>
      <w:jc w:val="center"/>
    </w:pPr>
    <w:rPr>
      <w:i/>
      <w:iCs/>
      <w:color w:val="404040" w:themeColor="text1" w:themeTint="BF"/>
    </w:rPr>
  </w:style>
  <w:style w:type="paragraph" w:styleId="Selgeltmrgatavtsitaat">
    <w:name w:val="Intense Quote"/>
    <w:basedOn w:val="Normaallaad"/>
    <w:next w:val="Normaallaad"/>
    <w:uiPriority w:val="30"/>
    <w:qFormat/>
    <w:rsid w:val="430D1AA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styleId="SK1">
    <w:name w:val="toc 1"/>
    <w:basedOn w:val="Normaallaad"/>
    <w:next w:val="Normaallaad"/>
    <w:uiPriority w:val="39"/>
    <w:unhideWhenUsed/>
    <w:rsid w:val="430D1AA8"/>
    <w:pPr>
      <w:spacing w:after="100"/>
    </w:pPr>
  </w:style>
  <w:style w:type="paragraph" w:styleId="SK2">
    <w:name w:val="toc 2"/>
    <w:basedOn w:val="Normaallaad"/>
    <w:next w:val="Normaallaad"/>
    <w:uiPriority w:val="39"/>
    <w:unhideWhenUsed/>
    <w:rsid w:val="430D1AA8"/>
    <w:pPr>
      <w:spacing w:after="100"/>
      <w:ind w:left="220"/>
    </w:pPr>
  </w:style>
  <w:style w:type="paragraph" w:styleId="SK3">
    <w:name w:val="toc 3"/>
    <w:basedOn w:val="Normaallaad"/>
    <w:next w:val="Normaallaad"/>
    <w:uiPriority w:val="39"/>
    <w:unhideWhenUsed/>
    <w:rsid w:val="430D1AA8"/>
    <w:pPr>
      <w:spacing w:after="100"/>
      <w:ind w:left="440"/>
    </w:pPr>
  </w:style>
  <w:style w:type="paragraph" w:styleId="SK4">
    <w:name w:val="toc 4"/>
    <w:basedOn w:val="Normaallaad"/>
    <w:next w:val="Normaallaad"/>
    <w:uiPriority w:val="39"/>
    <w:unhideWhenUsed/>
    <w:rsid w:val="430D1AA8"/>
    <w:pPr>
      <w:spacing w:after="100"/>
      <w:ind w:left="660"/>
    </w:pPr>
  </w:style>
  <w:style w:type="paragraph" w:styleId="SK5">
    <w:name w:val="toc 5"/>
    <w:basedOn w:val="Normaallaad"/>
    <w:next w:val="Normaallaad"/>
    <w:uiPriority w:val="39"/>
    <w:unhideWhenUsed/>
    <w:rsid w:val="430D1AA8"/>
    <w:pPr>
      <w:spacing w:after="100"/>
      <w:ind w:left="880"/>
    </w:pPr>
  </w:style>
  <w:style w:type="paragraph" w:styleId="SK6">
    <w:name w:val="toc 6"/>
    <w:basedOn w:val="Normaallaad"/>
    <w:next w:val="Normaallaad"/>
    <w:uiPriority w:val="39"/>
    <w:unhideWhenUsed/>
    <w:rsid w:val="430D1AA8"/>
    <w:pPr>
      <w:spacing w:after="100"/>
      <w:ind w:left="1100"/>
    </w:pPr>
  </w:style>
  <w:style w:type="paragraph" w:styleId="SK7">
    <w:name w:val="toc 7"/>
    <w:basedOn w:val="Normaallaad"/>
    <w:next w:val="Normaallaad"/>
    <w:uiPriority w:val="39"/>
    <w:unhideWhenUsed/>
    <w:rsid w:val="430D1AA8"/>
    <w:pPr>
      <w:spacing w:after="100"/>
      <w:ind w:left="1320"/>
    </w:pPr>
  </w:style>
  <w:style w:type="paragraph" w:styleId="SK8">
    <w:name w:val="toc 8"/>
    <w:basedOn w:val="Normaallaad"/>
    <w:next w:val="Normaallaad"/>
    <w:uiPriority w:val="39"/>
    <w:unhideWhenUsed/>
    <w:rsid w:val="430D1AA8"/>
    <w:pPr>
      <w:spacing w:after="100"/>
      <w:ind w:left="1540"/>
    </w:pPr>
  </w:style>
  <w:style w:type="paragraph" w:styleId="SK9">
    <w:name w:val="toc 9"/>
    <w:basedOn w:val="Normaallaad"/>
    <w:next w:val="Normaallaad"/>
    <w:uiPriority w:val="39"/>
    <w:unhideWhenUsed/>
    <w:rsid w:val="430D1AA8"/>
    <w:pPr>
      <w:spacing w:after="100"/>
      <w:ind w:left="1760"/>
    </w:pPr>
  </w:style>
  <w:style w:type="paragraph" w:styleId="Lpumrkusetekst">
    <w:name w:val="endnote text"/>
    <w:basedOn w:val="Normaallaad"/>
    <w:uiPriority w:val="99"/>
    <w:semiHidden/>
    <w:unhideWhenUsed/>
    <w:rsid w:val="430D1AA8"/>
    <w:rPr>
      <w:sz w:val="20"/>
      <w:szCs w:val="20"/>
    </w:rPr>
  </w:style>
  <w:style w:type="paragraph" w:styleId="Jalus">
    <w:name w:val="footer"/>
    <w:basedOn w:val="Normaallaad"/>
    <w:uiPriority w:val="99"/>
    <w:unhideWhenUsed/>
    <w:rsid w:val="430D1AA8"/>
    <w:pPr>
      <w:tabs>
        <w:tab w:val="center" w:pos="4680"/>
        <w:tab w:val="right" w:pos="9360"/>
      </w:tabs>
    </w:pPr>
  </w:style>
  <w:style w:type="paragraph" w:styleId="Allmrkusetekst">
    <w:name w:val="footnote text"/>
    <w:basedOn w:val="Normaallaad"/>
    <w:uiPriority w:val="99"/>
    <w:semiHidden/>
    <w:unhideWhenUsed/>
    <w:rsid w:val="430D1AA8"/>
    <w:rPr>
      <w:sz w:val="20"/>
      <w:szCs w:val="20"/>
    </w:rPr>
  </w:style>
  <w:style w:type="character" w:customStyle="1" w:styleId="Pealkiri1Mrk">
    <w:name w:val="Pealkiri 1 Märk"/>
    <w:basedOn w:val="Liguvaikefont"/>
    <w:link w:val="Pealkiri1"/>
    <w:uiPriority w:val="9"/>
    <w:rPr>
      <w:rFonts w:asciiTheme="majorHAnsi" w:eastAsiaTheme="majorEastAsia" w:hAnsiTheme="majorHAnsi" w:cstheme="majorBidi"/>
      <w:color w:val="365F91" w:themeColor="accent1" w:themeShade="BF"/>
      <w:sz w:val="32"/>
      <w:szCs w:val="32"/>
    </w:rPr>
  </w:style>
  <w:style w:type="character" w:styleId="Allmrkuseviide">
    <w:name w:val="footnote reference"/>
    <w:basedOn w:val="Liguvaike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2003">
      <w:bodyDiv w:val="1"/>
      <w:marLeft w:val="0"/>
      <w:marRight w:val="0"/>
      <w:marTop w:val="0"/>
      <w:marBottom w:val="0"/>
      <w:divBdr>
        <w:top w:val="none" w:sz="0" w:space="0" w:color="auto"/>
        <w:left w:val="none" w:sz="0" w:space="0" w:color="auto"/>
        <w:bottom w:val="none" w:sz="0" w:space="0" w:color="auto"/>
        <w:right w:val="none" w:sz="0" w:space="0" w:color="auto"/>
      </w:divBdr>
    </w:div>
    <w:div w:id="336033950">
      <w:bodyDiv w:val="1"/>
      <w:marLeft w:val="0"/>
      <w:marRight w:val="0"/>
      <w:marTop w:val="0"/>
      <w:marBottom w:val="0"/>
      <w:divBdr>
        <w:top w:val="none" w:sz="0" w:space="0" w:color="auto"/>
        <w:left w:val="none" w:sz="0" w:space="0" w:color="auto"/>
        <w:bottom w:val="none" w:sz="0" w:space="0" w:color="auto"/>
        <w:right w:val="none" w:sz="0" w:space="0" w:color="auto"/>
      </w:divBdr>
    </w:div>
    <w:div w:id="380128914">
      <w:bodyDiv w:val="1"/>
      <w:marLeft w:val="0"/>
      <w:marRight w:val="0"/>
      <w:marTop w:val="0"/>
      <w:marBottom w:val="0"/>
      <w:divBdr>
        <w:top w:val="none" w:sz="0" w:space="0" w:color="auto"/>
        <w:left w:val="none" w:sz="0" w:space="0" w:color="auto"/>
        <w:bottom w:val="none" w:sz="0" w:space="0" w:color="auto"/>
        <w:right w:val="none" w:sz="0" w:space="0" w:color="auto"/>
      </w:divBdr>
    </w:div>
    <w:div w:id="554045860">
      <w:bodyDiv w:val="1"/>
      <w:marLeft w:val="0"/>
      <w:marRight w:val="0"/>
      <w:marTop w:val="0"/>
      <w:marBottom w:val="0"/>
      <w:divBdr>
        <w:top w:val="none" w:sz="0" w:space="0" w:color="auto"/>
        <w:left w:val="none" w:sz="0" w:space="0" w:color="auto"/>
        <w:bottom w:val="none" w:sz="0" w:space="0" w:color="auto"/>
        <w:right w:val="none" w:sz="0" w:space="0" w:color="auto"/>
      </w:divBdr>
    </w:div>
    <w:div w:id="602422336">
      <w:bodyDiv w:val="1"/>
      <w:marLeft w:val="0"/>
      <w:marRight w:val="0"/>
      <w:marTop w:val="0"/>
      <w:marBottom w:val="0"/>
      <w:divBdr>
        <w:top w:val="none" w:sz="0" w:space="0" w:color="auto"/>
        <w:left w:val="none" w:sz="0" w:space="0" w:color="auto"/>
        <w:bottom w:val="none" w:sz="0" w:space="0" w:color="auto"/>
        <w:right w:val="none" w:sz="0" w:space="0" w:color="auto"/>
      </w:divBdr>
    </w:div>
    <w:div w:id="803231155">
      <w:bodyDiv w:val="1"/>
      <w:marLeft w:val="0"/>
      <w:marRight w:val="0"/>
      <w:marTop w:val="0"/>
      <w:marBottom w:val="0"/>
      <w:divBdr>
        <w:top w:val="none" w:sz="0" w:space="0" w:color="auto"/>
        <w:left w:val="none" w:sz="0" w:space="0" w:color="auto"/>
        <w:bottom w:val="none" w:sz="0" w:space="0" w:color="auto"/>
        <w:right w:val="none" w:sz="0" w:space="0" w:color="auto"/>
      </w:divBdr>
    </w:div>
    <w:div w:id="1046836845">
      <w:bodyDiv w:val="1"/>
      <w:marLeft w:val="0"/>
      <w:marRight w:val="0"/>
      <w:marTop w:val="0"/>
      <w:marBottom w:val="0"/>
      <w:divBdr>
        <w:top w:val="none" w:sz="0" w:space="0" w:color="auto"/>
        <w:left w:val="none" w:sz="0" w:space="0" w:color="auto"/>
        <w:bottom w:val="none" w:sz="0" w:space="0" w:color="auto"/>
        <w:right w:val="none" w:sz="0" w:space="0" w:color="auto"/>
      </w:divBdr>
    </w:div>
    <w:div w:id="1364481110">
      <w:bodyDiv w:val="1"/>
      <w:marLeft w:val="0"/>
      <w:marRight w:val="0"/>
      <w:marTop w:val="0"/>
      <w:marBottom w:val="0"/>
      <w:divBdr>
        <w:top w:val="none" w:sz="0" w:space="0" w:color="auto"/>
        <w:left w:val="none" w:sz="0" w:space="0" w:color="auto"/>
        <w:bottom w:val="none" w:sz="0" w:space="0" w:color="auto"/>
        <w:right w:val="none" w:sz="0" w:space="0" w:color="auto"/>
      </w:divBdr>
    </w:div>
    <w:div w:id="1374109910">
      <w:bodyDiv w:val="1"/>
      <w:marLeft w:val="0"/>
      <w:marRight w:val="0"/>
      <w:marTop w:val="0"/>
      <w:marBottom w:val="0"/>
      <w:divBdr>
        <w:top w:val="none" w:sz="0" w:space="0" w:color="auto"/>
        <w:left w:val="none" w:sz="0" w:space="0" w:color="auto"/>
        <w:bottom w:val="none" w:sz="0" w:space="0" w:color="auto"/>
        <w:right w:val="none" w:sz="0" w:space="0" w:color="auto"/>
      </w:divBdr>
    </w:div>
    <w:div w:id="1786920089">
      <w:bodyDiv w:val="1"/>
      <w:marLeft w:val="0"/>
      <w:marRight w:val="0"/>
      <w:marTop w:val="0"/>
      <w:marBottom w:val="0"/>
      <w:divBdr>
        <w:top w:val="none" w:sz="0" w:space="0" w:color="auto"/>
        <w:left w:val="none" w:sz="0" w:space="0" w:color="auto"/>
        <w:bottom w:val="none" w:sz="0" w:space="0" w:color="auto"/>
        <w:right w:val="none" w:sz="0" w:space="0" w:color="auto"/>
      </w:divBdr>
    </w:div>
    <w:div w:id="18827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Kultuuriministeeriu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grid.kuningas@kul.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kuningas@kul.ee" TargetMode="External"/><Relationship Id="rId5" Type="http://schemas.openxmlformats.org/officeDocument/2006/relationships/numbering" Target="numbering.xml"/><Relationship Id="rId15" Type="http://schemas.openxmlformats.org/officeDocument/2006/relationships/hyperlink" Target="https://www.linkedin.com/company/kultuuriministeeriu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estonian_culture_abroad/"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496B71070FCF4DB63BC6437DC0FAB7" ma:contentTypeVersion="1" ma:contentTypeDescription="Create a new document." ma:contentTypeScope="" ma:versionID="09dba8224d1f541158c71c17f7d3628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50C69-EA35-43C2-88BD-4AD6007347E9}">
  <ds:schemaRefs>
    <ds:schemaRef ds:uri="http://schemas.openxmlformats.org/officeDocument/2006/bibliography"/>
  </ds:schemaRefs>
</ds:datastoreItem>
</file>

<file path=customXml/itemProps2.xml><?xml version="1.0" encoding="utf-8"?>
<ds:datastoreItem xmlns:ds="http://schemas.openxmlformats.org/officeDocument/2006/customXml" ds:itemID="{2717F424-9C8D-4FD4-8CAD-9DFA1881E9F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FA99578-AC78-4FA8-B556-1C6BAEF76D22}">
  <ds:schemaRefs>
    <ds:schemaRef ds:uri="http://schemas.microsoft.com/sharepoint/v3/contenttype/forms"/>
  </ds:schemaRefs>
</ds:datastoreItem>
</file>

<file path=customXml/itemProps4.xml><?xml version="1.0" encoding="utf-8"?>
<ds:datastoreItem xmlns:ds="http://schemas.openxmlformats.org/officeDocument/2006/customXml" ds:itemID="{EE57C697-4A06-4E50-B474-8108FD0A8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3406</Words>
  <Characters>19758</Characters>
  <Application>Microsoft Office Word</Application>
  <DocSecurity>0</DocSecurity>
  <Lines>164</Lines>
  <Paragraphs>46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Tallinna Linnakantselei</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Lipand</dc:creator>
  <cp:lastModifiedBy>Ingrid Kuningas</cp:lastModifiedBy>
  <cp:revision>5</cp:revision>
  <dcterms:created xsi:type="dcterms:W3CDTF">2025-11-07T14:12:00Z</dcterms:created>
  <dcterms:modified xsi:type="dcterms:W3CDTF">2025-11-07T14:33:00Z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0x0101001F496B71070FCF4DB63BC6437DC0FAB7</vt:lpwstr>
  </property>
</Properties>
</file>